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4"/>
          <w:szCs w:val="24"/>
        </w:rPr>
        <w:t>Решение  от 25.09.2012г. № 66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О  мерах,  принимаемых  администрацией  города  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и  Советом депутатов  города,  по  передаче  территории  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бывшей  Папанинской  дачи  из  федеральной собственности 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в  муниципальную  собственность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spacing w:after="28" w:before="28"/>
        <w:ind w:firstLine="567" w:left="0" w:right="0"/>
        <w:jc w:val="both"/>
      </w:pPr>
      <w:r>
        <w:rPr/>
        <w:t>В  соответствии  с   Федеральным  законом  от 06.10.2003г. № 131-ФЗ «Об  общих  принципах  организации местного  самоуправления  в  Российской Федерации»,  Уставом  городского округа Юбилейный Московской  области,  рассмотрев и  обсудив решение  комиссии  Совета депутатов города Юбилейный по  строительству,  транспорту, связи,  ЖКХ  и  экологии  по  вопросу  передачи  территории  бывшей  Папанинской  дачи  из  федеральной собственности в  муниципальную  собственность</w:t>
      </w:r>
    </w:p>
    <w:p>
      <w:pPr>
        <w:pStyle w:val="style21"/>
        <w:spacing w:after="28" w:before="28"/>
        <w:jc w:val="both"/>
      </w:pPr>
      <w:r>
        <w:rPr/>
      </w:r>
    </w:p>
    <w:p>
      <w:pPr>
        <w:pStyle w:val="style21"/>
        <w:spacing w:after="28" w:before="28"/>
        <w:jc w:val="both"/>
      </w:pPr>
      <w:r>
        <w:rPr/>
      </w:r>
    </w:p>
    <w:p>
      <w:pPr>
        <w:pStyle w:val="style21"/>
        <w:spacing w:after="28" w:before="28"/>
        <w:jc w:val="both"/>
      </w:pPr>
      <w:r>
        <w:rPr/>
        <w:t>Совет  депутатов  города  решил:</w:t>
      </w:r>
    </w:p>
    <w:p>
      <w:pPr>
        <w:pStyle w:val="style21"/>
        <w:spacing w:after="28" w:before="28"/>
        <w:jc w:val="both"/>
      </w:pPr>
      <w:r>
        <w:rPr/>
      </w:r>
    </w:p>
    <w:p>
      <w:pPr>
        <w:pStyle w:val="style21"/>
        <w:spacing w:after="28" w:before="28"/>
        <w:ind w:firstLine="284" w:left="0" w:right="0"/>
        <w:jc w:val="both"/>
      </w:pPr>
      <w:r>
        <w:rPr/>
        <w:t>1.   Принять  информацию  к  сведению.</w:t>
      </w:r>
    </w:p>
    <w:p>
      <w:pPr>
        <w:pStyle w:val="style0"/>
        <w:spacing w:after="0" w:before="0"/>
        <w:ind w:firstLine="284" w:left="0" w:right="282"/>
        <w:jc w:val="both"/>
      </w:pPr>
      <w:r>
        <w:rPr>
          <w:rFonts w:ascii="Times New Roman" w:cs="Times New Roman" w:hAnsi="Times New Roman"/>
          <w:sz w:val="24"/>
          <w:szCs w:val="24"/>
        </w:rPr>
        <w:t>2.  Ходатайствовать  перед  Губернатором  Московской  области  Шойгу С.К. и  председателем  Московской  областной  Думы Брынцаловым И.Ю. об  оказании  содействия в вопросе передачи земельного участка с кадастровым номером 50:45:0010401:0009, находящегося в постоянном пользовании ФГАУ «Оздоровительный  комплекс Шереметьевский», в муниципальную собственность города Юбилейный Московской  области.</w:t>
      </w:r>
    </w:p>
    <w:p>
      <w:pPr>
        <w:pStyle w:val="style21"/>
        <w:spacing w:after="28" w:before="28"/>
        <w:ind w:firstLine="284" w:left="0" w:right="0"/>
        <w:jc w:val="both"/>
      </w:pPr>
      <w:r>
        <w:rPr/>
        <w:t xml:space="preserve">3.  Контроль  за  исполнением  настоящего  решения  возложить  на  председателя  Совета депутатов  города.     </w:t>
      </w:r>
    </w:p>
    <w:p>
      <w:pPr>
        <w:pStyle w:val="style21"/>
        <w:spacing w:after="28" w:before="28"/>
        <w:ind w:firstLine="284" w:left="0" w:right="0"/>
        <w:jc w:val="both"/>
      </w:pPr>
      <w:r>
        <w:rPr/>
      </w:r>
    </w:p>
    <w:p>
      <w:pPr>
        <w:pStyle w:val="style21"/>
        <w:spacing w:after="28" w:before="28"/>
        <w:jc w:val="both"/>
      </w:pPr>
      <w:r>
        <w:rPr/>
      </w:r>
    </w:p>
    <w:p>
      <w:pPr>
        <w:pStyle w:val="style21"/>
        <w:spacing w:after="28" w:before="28"/>
        <w:jc w:val="both"/>
      </w:pPr>
      <w:r>
        <w:rPr/>
      </w:r>
    </w:p>
    <w:p>
      <w:pPr>
        <w:pStyle w:val="style21"/>
        <w:spacing w:after="28" w:before="28"/>
        <w:jc w:val="both"/>
      </w:pPr>
      <w:r>
        <w:rPr/>
      </w:r>
    </w:p>
    <w:p>
      <w:pPr>
        <w:pStyle w:val="style21"/>
        <w:spacing w:after="28" w:before="28"/>
        <w:jc w:val="both"/>
      </w:pPr>
      <w:r>
        <w:rPr/>
      </w:r>
    </w:p>
    <w:p>
      <w:pPr>
        <w:pStyle w:val="style21"/>
        <w:spacing w:after="28" w:before="28"/>
        <w:jc w:val="both"/>
      </w:pPr>
      <w:bookmarkStart w:id="0" w:name="__DdeLink__37_2141707748"/>
      <w:bookmarkEnd w:id="0"/>
      <w:r>
        <w:rPr/>
        <w:t>Председатель  Совета депутатов  города                                                                 М.Ф. Гацко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spacing w:after="28" w:before="28"/>
        <w:jc w:val="both"/>
      </w:pPr>
      <w:r>
        <w:rPr/>
      </w:r>
    </w:p>
    <w:sectPr>
      <w:type w:val="nextPage"/>
      <w:pgSz w:h="16838" w:w="11906"/>
      <w:pgMar w:bottom="1134" w:footer="0" w:gutter="0" w:header="0" w:left="1276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Normal (Web)"/>
    <w:basedOn w:val="style0"/>
    <w:next w:val="style2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2012-09-20T04:48:00.00Z</dcterms:created>
  <dc:creator>Давлетова </dc:creator>
  <cp:lastModifiedBy>Чибирева</cp:lastModifiedBy>
  <dcterms:modified xsi:type="dcterms:W3CDTF">2012-09-27T10:08:00.00Z</dcterms:modified>
  <cp:revision>11</cp:revision>
</cp:coreProperties>
</file>