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5C" w:rsidRPr="00F8095C" w:rsidRDefault="00F8095C" w:rsidP="00F8095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8095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Схемы декларирования соответствия</w:t>
      </w:r>
    </w:p>
    <w:p w:rsidR="00F8095C" w:rsidRPr="00F8095C" w:rsidRDefault="00F8095C" w:rsidP="00F80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Схемы декларирования соответствия продукции требованиям безопасности, установленным в соответствующих нормативных документах,  определены в статье 24 федерального закона «О техническом регулировании».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Законом установлено, что  заявитель может декларировать безопасность своей продукции:</w:t>
      </w:r>
    </w:p>
    <w:p w:rsidR="00F8095C" w:rsidRPr="00F8095C" w:rsidRDefault="00F8095C" w:rsidP="00F809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основываясь на собственных доказательствах (схема декларирования1) ;</w:t>
      </w:r>
    </w:p>
    <w:p w:rsidR="00F8095C" w:rsidRPr="00F8095C" w:rsidRDefault="00F8095C" w:rsidP="00F809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основываясь на собственных доказательствах, а также доказательствах, полученных с участием третьей стороны - аккредитованного органа по сертификации, испытательного центра или испытательной лаборатории (схема декларирования 2).</w:t>
      </w:r>
      <w:r w:rsidRPr="00F8095C">
        <w:rPr>
          <w:rFonts w:ascii="Arial" w:eastAsia="Times New Roman" w:hAnsi="Arial" w:cs="Arial"/>
          <w:b/>
          <w:sz w:val="27"/>
          <w:szCs w:val="27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b/>
          <w:sz w:val="24"/>
          <w:szCs w:val="24"/>
          <w:lang w:eastAsia="ru-RU"/>
        </w:rPr>
        <w:t>Схема  декларирования соответствия на основании собственных доказательств</w:t>
      </w:r>
      <w:r w:rsidRPr="00F8095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При декларировании соответствия по схеме 1 заявитель самостоятельно готовит материалы, доказывающие, что продукция соответствует требованиям безопасности. В качестве таких материалов могут быть использованы:</w:t>
      </w:r>
    </w:p>
    <w:p w:rsidR="00F8095C" w:rsidRPr="00F8095C" w:rsidRDefault="00F8095C" w:rsidP="00F80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Times New Roman" w:eastAsia="Arial" w:hAnsi="Times New Roman" w:cs="Times New Roman"/>
          <w:sz w:val="14"/>
          <w:szCs w:val="14"/>
          <w:lang w:eastAsia="ru-RU"/>
        </w:rPr>
        <w:t> 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 xml:space="preserve">    1.  Конструкторская документация:</w:t>
      </w:r>
    </w:p>
    <w:p w:rsidR="00F8095C" w:rsidRPr="00F8095C" w:rsidRDefault="00F8095C" w:rsidP="00F809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графическая - чертежи, схемы;</w:t>
      </w:r>
    </w:p>
    <w:p w:rsidR="00F8095C" w:rsidRPr="00F8095C" w:rsidRDefault="00F8095C" w:rsidP="00F8095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текстовая - расчеты, инструкции, технические условия, программы и методики испытаний, эксплуатационные документы и пр.; </w:t>
      </w:r>
    </w:p>
    <w:p w:rsidR="00F8095C" w:rsidRPr="00F8095C" w:rsidRDefault="00F8095C" w:rsidP="00F80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8095C">
        <w:rPr>
          <w:rFonts w:ascii="Arial" w:eastAsia="Times New Roman" w:hAnsi="Arial" w:cs="Arial"/>
          <w:sz w:val="24"/>
          <w:szCs w:val="24"/>
          <w:lang w:eastAsia="ru-RU"/>
        </w:rPr>
        <w:t>     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>2</w:t>
      </w:r>
      <w:r w:rsidRPr="00F8095C">
        <w:rPr>
          <w:rFonts w:ascii="Arial" w:eastAsia="Times New Roman" w:hAnsi="Arial" w:cs="Arial"/>
          <w:sz w:val="24"/>
          <w:szCs w:val="24"/>
          <w:lang w:eastAsia="ru-RU"/>
        </w:rPr>
        <w:t>.  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>Результаты</w:t>
      </w:r>
      <w:r w:rsidRPr="00F809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>собственных</w:t>
      </w:r>
      <w:r w:rsidRPr="00F809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>исследований</w:t>
      </w:r>
      <w:r w:rsidRPr="00F809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>испытаний</w:t>
      </w:r>
      <w:r w:rsidRPr="00F809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>и</w:t>
      </w:r>
      <w:r w:rsidRPr="00F809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>измерений</w:t>
      </w:r>
      <w:r w:rsidRPr="00F8095C">
        <w:rPr>
          <w:rFonts w:ascii="Arial" w:eastAsia="Times New Roman" w:hAnsi="Arial" w:cs="Arial"/>
          <w:sz w:val="24"/>
          <w:szCs w:val="24"/>
          <w:lang w:eastAsia="ru-RU"/>
        </w:rPr>
        <w:t xml:space="preserve">; </w:t>
      </w:r>
      <w:r w:rsidRPr="00F8095C">
        <w:rPr>
          <w:rFonts w:ascii="Times New Roman" w:eastAsia="Arial" w:hAnsi="Times New Roman" w:cs="Times New Roman"/>
          <w:sz w:val="14"/>
          <w:szCs w:val="14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>    3.  Обоснование безопасности;</w:t>
      </w:r>
    </w:p>
    <w:p w:rsidR="00F8095C" w:rsidRPr="00F8095C" w:rsidRDefault="00F8095C" w:rsidP="00F809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     4.  Другие документы, подтверждающие соответствие продукции требованиям безопасности: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 xml:space="preserve">            - сертификаты и декларации соответствия, а также протоколы испытаний на сырье, материалы, комплектующие изделия (при наличии);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 xml:space="preserve">            - обязательные документы (свидетельства о государственной регистрации продукции, гигиенические заключения, ветеринарные свидетельства, сертификаты пожарной безопасности и др.), если их получение для данной продукции предусмотрено соответствующими нормативными актами;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lastRenderedPageBreak/>
        <w:t xml:space="preserve">             - сертификаты соответствия на систему менеджмента качества или производства (при наличии).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 </w:t>
      </w:r>
      <w:r w:rsidRPr="00F8095C">
        <w:rPr>
          <w:rFonts w:ascii="Arial" w:eastAsia="Times New Roman" w:hAnsi="Arial" w:cs="Arial"/>
          <w:b/>
          <w:sz w:val="27"/>
          <w:szCs w:val="27"/>
          <w:lang w:eastAsia="ru-RU"/>
        </w:rPr>
        <w:t>Важно!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> </w:t>
      </w:r>
      <w:r w:rsidRPr="00F8095C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i/>
          <w:sz w:val="27"/>
          <w:szCs w:val="27"/>
          <w:lang w:eastAsia="ru-RU"/>
        </w:rPr>
        <w:t>При описании процедуры декларирования соответствия по схеме 1 особо следует рассмотреть вопрос о доказательствах достоверности и  объективности   результатов испытаний и измерений, проведенных заявителем своими силами, например, в собственной заводской лаборатории.</w:t>
      </w:r>
      <w:r w:rsidRPr="00F8095C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i/>
          <w:sz w:val="27"/>
          <w:szCs w:val="27"/>
          <w:lang w:eastAsia="ru-RU"/>
        </w:rPr>
        <w:t>Согласно ГОСТ 51000.3-96 «Общие требования к испытательным лабораториям» испытательная лаборатория должна быть технически компетентной для проведения соответствующих испытаний, что подразумевает наличие в лаборатории аттестованного испытательного оборудования, поверенных средств измерений, обученного персонала, методик выполнения измерений и т.д. </w:t>
      </w:r>
      <w:r w:rsidRPr="00F8095C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i/>
          <w:sz w:val="27"/>
          <w:szCs w:val="27"/>
          <w:lang w:eastAsia="ru-RU"/>
        </w:rPr>
        <w:t>Указанное условие направлено на обеспечение достоверности получаемых результатов. Факт соответствия лаборатории требованиям стандарта должен подтверждаться ее аккредитацией на техническую компетентность.</w:t>
      </w:r>
      <w:r w:rsidRPr="00F8095C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i/>
          <w:sz w:val="27"/>
          <w:szCs w:val="27"/>
          <w:lang w:eastAsia="ru-RU"/>
        </w:rPr>
        <w:t>Кроме того,  согласно п. 4.4 ГОСТ 51000.3-9, если изделия испытывает разработчик, производитель или продавец этих изделий, то в лаборатории должны быть разработаны также дополнительные условия и мероприятия, направленные на обеспечение независимости при принятии решений и, как следствие, объективности получаемых результатов.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> </w:t>
      </w:r>
      <w:r w:rsidRPr="00F8095C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Схема  декларирования соответствия на основании собственных доказательств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 xml:space="preserve">, </w:t>
      </w:r>
      <w:r w:rsidRPr="00F8095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 также доказательствах, полученных с участием третьей стороны</w:t>
      </w:r>
      <w:r w:rsidRPr="00F8095C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При декларировании соответствия по схеме 2 заявитель дополнительно к собственным доказательствам (см. схему декларирования 1) может использовать на свое усмотрение:</w:t>
      </w:r>
    </w:p>
    <w:p w:rsidR="00F8095C" w:rsidRPr="00F8095C" w:rsidRDefault="00F8095C" w:rsidP="00F8095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протоколы испытаний, проведенных в независимой испытательной лаборатории (центре);</w:t>
      </w:r>
    </w:p>
    <w:p w:rsidR="00F8095C" w:rsidRPr="00F8095C" w:rsidRDefault="00F8095C" w:rsidP="00F8095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сертификат на систему  менеджмента качества.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Pr="00F8095C">
        <w:rPr>
          <w:rFonts w:ascii="Arial" w:eastAsia="Times New Roman" w:hAnsi="Arial" w:cs="Arial"/>
          <w:b/>
          <w:sz w:val="27"/>
          <w:szCs w:val="27"/>
          <w:lang w:eastAsia="ru-RU"/>
        </w:rPr>
        <w:t>Важно!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 xml:space="preserve"> 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lastRenderedPageBreak/>
        <w:t xml:space="preserve">а) </w:t>
      </w:r>
      <w:r w:rsidRPr="00F8095C">
        <w:rPr>
          <w:rFonts w:ascii="Arial" w:eastAsia="Times New Roman" w:hAnsi="Arial" w:cs="Arial"/>
          <w:i/>
          <w:sz w:val="27"/>
          <w:szCs w:val="27"/>
          <w:lang w:eastAsia="ru-RU"/>
        </w:rPr>
        <w:t>Испытательная лаборатория (центр), которая составила протокол испытаний,  должна быть аккредитована в федеральной системе сертификации ГОСТ Р на право проведения испытаний продукции, безопасность которой подтверждается оформляемой декларацией;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 xml:space="preserve"> </w:t>
      </w:r>
      <w:r w:rsidRPr="00F8095C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i/>
          <w:sz w:val="27"/>
          <w:szCs w:val="27"/>
          <w:lang w:eastAsia="ru-RU"/>
        </w:rPr>
        <w:t>б) Для целей декларирования может быть использован протокол испытаний, проведенных ранее, но срок действия которого (обычно до 5 лет) на момент оформления декларации еще не истек</w:t>
      </w:r>
      <w:r w:rsidRPr="00F8095C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  <w:r w:rsidRPr="00F8095C">
        <w:rPr>
          <w:rFonts w:ascii="Arial" w:eastAsia="Times New Roman" w:hAnsi="Arial" w:cs="Arial"/>
          <w:sz w:val="27"/>
          <w:szCs w:val="27"/>
          <w:lang w:eastAsia="ru-RU"/>
        </w:rPr>
        <w:t> </w:t>
      </w:r>
    </w:p>
    <w:p w:rsidR="00F8095C" w:rsidRPr="00F8095C" w:rsidRDefault="00F8095C" w:rsidP="00F8095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95C">
        <w:rPr>
          <w:rFonts w:ascii="Arial" w:eastAsia="Times New Roman" w:hAnsi="Arial" w:cs="Arial"/>
          <w:sz w:val="27"/>
          <w:szCs w:val="27"/>
          <w:lang w:eastAsia="ru-RU"/>
        </w:rPr>
        <w:t>Декларации, составленные по рассмотренным выше схемам  декларирования соответствия, имеют  равную юридическую силу и при правильном оформлении подлежат регистрации органом по сертификации продукции и внесению в государственный реестр.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948CA"/>
    <w:multiLevelType w:val="multilevel"/>
    <w:tmpl w:val="4732C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BE63E3"/>
    <w:multiLevelType w:val="multilevel"/>
    <w:tmpl w:val="AF525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6D5DB1"/>
    <w:multiLevelType w:val="multilevel"/>
    <w:tmpl w:val="D7F0A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F8095C"/>
    <w:rsid w:val="00821C9F"/>
    <w:rsid w:val="00CE4A0A"/>
    <w:rsid w:val="00F80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F809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8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F8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0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609</Words>
  <Characters>3475</Characters>
  <Application>Microsoft Office Word</Application>
  <DocSecurity>0</DocSecurity>
  <Lines>28</Lines>
  <Paragraphs>8</Paragraphs>
  <ScaleCrop>false</ScaleCrop>
  <Company>WWL Corp.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2012-06-14T09:37:00Z</dcterms:created>
  <dcterms:modified xsi:type="dcterms:W3CDTF">2012-06-14T09:37:00Z</dcterms:modified>
</cp:coreProperties>
</file>