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E26" w:rsidRPr="00172E26" w:rsidRDefault="00172E26" w:rsidP="00172E26">
      <w:pPr>
        <w:keepNext/>
        <w:spacing w:after="0" w:line="240" w:lineRule="auto"/>
        <w:ind w:left="5103" w:right="-143"/>
        <w:outlineLvl w:val="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72E2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№5</w:t>
      </w:r>
    </w:p>
    <w:p w:rsidR="00172E26" w:rsidRPr="00172E26" w:rsidRDefault="00172E26" w:rsidP="00172E26">
      <w:pPr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72E26" w:rsidRPr="00172E26" w:rsidRDefault="00172E26" w:rsidP="00172E2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172E26" w:rsidRPr="00172E26" w:rsidRDefault="00172E26" w:rsidP="00172E2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E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172E26" w:rsidRPr="00172E26" w:rsidRDefault="00172E26" w:rsidP="00172E2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E2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</w:t>
      </w:r>
    </w:p>
    <w:p w:rsidR="00172E26" w:rsidRPr="00172E26" w:rsidRDefault="00172E26" w:rsidP="00172E2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2E2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</w:p>
    <w:p w:rsidR="009F4FE0" w:rsidRDefault="00E469BD" w:rsidP="00E469BD">
      <w:pPr>
        <w:pStyle w:val="ConsPlusNormal"/>
        <w:ind w:left="4395" w:firstLine="561"/>
        <w:jc w:val="both"/>
      </w:pPr>
      <w:r w:rsidRPr="00E469BD">
        <w:rPr>
          <w:rFonts w:ascii="Times New Roman" w:hAnsi="Times New Roman" w:cs="Times New Roman"/>
          <w:sz w:val="28"/>
          <w:szCs w:val="28"/>
        </w:rPr>
        <w:t>от 16.11.2017</w:t>
      </w:r>
      <w:r w:rsidRPr="00E469BD">
        <w:rPr>
          <w:rFonts w:ascii="Times New Roman" w:hAnsi="Times New Roman" w:cs="Times New Roman"/>
          <w:sz w:val="20"/>
        </w:rPr>
        <w:t xml:space="preserve"> </w:t>
      </w:r>
      <w:r w:rsidRPr="00E469BD">
        <w:rPr>
          <w:rFonts w:ascii="Times New Roman" w:hAnsi="Times New Roman" w:cs="Times New Roman"/>
          <w:sz w:val="28"/>
          <w:szCs w:val="28"/>
        </w:rPr>
        <w:t>№ 1270</w:t>
      </w:r>
    </w:p>
    <w:p w:rsidR="00E469BD" w:rsidRDefault="00E469B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F4FE0" w:rsidRPr="00172E26" w:rsidRDefault="009F4F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72E26">
        <w:rPr>
          <w:rFonts w:ascii="Times New Roman" w:hAnsi="Times New Roman" w:cs="Times New Roman"/>
          <w:sz w:val="24"/>
          <w:szCs w:val="24"/>
        </w:rPr>
        <w:t>ТРЕБОВАНИЯ</w:t>
      </w:r>
    </w:p>
    <w:p w:rsidR="009F4FE0" w:rsidRPr="00172E26" w:rsidRDefault="009F4F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К СОСТАВУ ИСПОЛНИТЕЛЬНЫХ ОРГАНОВ МУНИЦИПАЛЬНОГО УНИТАРНОГО</w:t>
      </w:r>
      <w:r w:rsidR="00172E26">
        <w:rPr>
          <w:rFonts w:ascii="Times New Roman" w:hAnsi="Times New Roman" w:cs="Times New Roman"/>
          <w:sz w:val="24"/>
          <w:szCs w:val="24"/>
        </w:rPr>
        <w:t xml:space="preserve"> </w:t>
      </w:r>
      <w:r w:rsidRPr="00172E26">
        <w:rPr>
          <w:rFonts w:ascii="Times New Roman" w:hAnsi="Times New Roman" w:cs="Times New Roman"/>
          <w:sz w:val="24"/>
          <w:szCs w:val="24"/>
        </w:rPr>
        <w:t>ПРЕДПРИЯТИЯ (МУНИЦИПАЛЬНОГО ПРЕДПРИЯТИЯ) ИЛИ ХОЗЯЙСТВЕННОГО</w:t>
      </w:r>
      <w:r w:rsidR="00172E26">
        <w:rPr>
          <w:rFonts w:ascii="Times New Roman" w:hAnsi="Times New Roman" w:cs="Times New Roman"/>
          <w:sz w:val="24"/>
          <w:szCs w:val="24"/>
        </w:rPr>
        <w:t xml:space="preserve"> </w:t>
      </w:r>
      <w:r w:rsidRPr="00172E26">
        <w:rPr>
          <w:rFonts w:ascii="Times New Roman" w:hAnsi="Times New Roman" w:cs="Times New Roman"/>
          <w:sz w:val="24"/>
          <w:szCs w:val="24"/>
        </w:rPr>
        <w:t xml:space="preserve">ОБЩЕСТВА, В КОТОРЫХ </w:t>
      </w:r>
      <w:r w:rsidR="00172E26">
        <w:rPr>
          <w:rFonts w:ascii="Times New Roman" w:hAnsi="Times New Roman" w:cs="Times New Roman"/>
          <w:sz w:val="24"/>
          <w:szCs w:val="24"/>
        </w:rPr>
        <w:t>ГОРОДСКОМУ ОКРУГУ КОРОЛЁВ МОСКОВСКОЙ ОБЛАСТИ</w:t>
      </w:r>
      <w:r w:rsidRPr="00172E26">
        <w:rPr>
          <w:rFonts w:ascii="Times New Roman" w:hAnsi="Times New Roman" w:cs="Times New Roman"/>
          <w:sz w:val="24"/>
          <w:szCs w:val="24"/>
        </w:rPr>
        <w:t xml:space="preserve"> ПРИНАДЛЕЖИТ</w:t>
      </w:r>
    </w:p>
    <w:p w:rsidR="009F4FE0" w:rsidRPr="00172E26" w:rsidRDefault="009F4FE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ДОЛЯ, ОБЕСПЕЧИВАЮЩАЯ ПОЛОЖИТЕЛЬНЫЙ РЕЗУЛЬТАТ ГОЛОСОВАНИЯ</w:t>
      </w:r>
      <w:r w:rsidR="00172E26">
        <w:rPr>
          <w:rFonts w:ascii="Times New Roman" w:hAnsi="Times New Roman" w:cs="Times New Roman"/>
          <w:sz w:val="24"/>
          <w:szCs w:val="24"/>
        </w:rPr>
        <w:t xml:space="preserve"> </w:t>
      </w:r>
      <w:r w:rsidRPr="00172E26">
        <w:rPr>
          <w:rFonts w:ascii="Times New Roman" w:hAnsi="Times New Roman" w:cs="Times New Roman"/>
          <w:sz w:val="24"/>
          <w:szCs w:val="24"/>
        </w:rPr>
        <w:t>ПРИ ПРИНЯТИИ РЕШЕНИЯ СОБСТВЕННИКОВ (УЧРЕДИТЕЛЕЙ)</w:t>
      </w:r>
    </w:p>
    <w:p w:rsidR="009F4FE0" w:rsidRPr="00172E26" w:rsidRDefault="009F4F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 xml:space="preserve">1. К исполнительным органам муниципального унитарного предприятия (муниципального предприятия) или хозяйственного общества, в которых </w:t>
      </w:r>
      <w:r w:rsidR="002857CE">
        <w:rPr>
          <w:rFonts w:ascii="Times New Roman" w:hAnsi="Times New Roman" w:cs="Times New Roman"/>
          <w:sz w:val="24"/>
          <w:szCs w:val="24"/>
        </w:rPr>
        <w:t xml:space="preserve">городскому округу Королёв Московской области </w:t>
      </w:r>
      <w:r w:rsidRPr="00172E26">
        <w:rPr>
          <w:rFonts w:ascii="Times New Roman" w:hAnsi="Times New Roman" w:cs="Times New Roman"/>
          <w:sz w:val="24"/>
          <w:szCs w:val="24"/>
        </w:rPr>
        <w:t xml:space="preserve">принадлежит доля, обеспечивающая положительный результат голосования при принятии решения собственников (учредителей), основные </w:t>
      </w:r>
      <w:proofErr w:type="gramStart"/>
      <w:r w:rsidRPr="00172E26">
        <w:rPr>
          <w:rFonts w:ascii="Times New Roman" w:hAnsi="Times New Roman" w:cs="Times New Roman"/>
          <w:sz w:val="24"/>
          <w:szCs w:val="24"/>
        </w:rPr>
        <w:t>параметры</w:t>
      </w:r>
      <w:proofErr w:type="gramEnd"/>
      <w:r w:rsidRPr="00172E26">
        <w:rPr>
          <w:rFonts w:ascii="Times New Roman" w:hAnsi="Times New Roman" w:cs="Times New Roman"/>
          <w:sz w:val="24"/>
          <w:szCs w:val="24"/>
        </w:rPr>
        <w:t xml:space="preserve"> квалификации которых устанавливаются настоящими требованиями, являются: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единоличный исполнительный орган;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члены коллегиального исполнительного органа (наблюдательного совета);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руководитель муниципального унитарного предприятия (муниципального предприятия) (генеральный директор, директор).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 xml:space="preserve">2. Общими требованиями к кандидатам на должности исполнительных органов муниципального унитарного предприятия (муниципального предприятия) или хозяйственного общества, в которых </w:t>
      </w:r>
      <w:r w:rsidR="002857CE">
        <w:rPr>
          <w:rFonts w:ascii="Times New Roman" w:hAnsi="Times New Roman" w:cs="Times New Roman"/>
          <w:sz w:val="24"/>
          <w:szCs w:val="24"/>
        </w:rPr>
        <w:t>городскому округу Королев Московской области</w:t>
      </w:r>
      <w:r w:rsidRPr="00172E26">
        <w:rPr>
          <w:rFonts w:ascii="Times New Roman" w:hAnsi="Times New Roman" w:cs="Times New Roman"/>
          <w:sz w:val="24"/>
          <w:szCs w:val="24"/>
        </w:rPr>
        <w:t xml:space="preserve"> принадлежит доля, обеспечивающая положительный результат голосования при принятии решения собственников (учредителей) (далее - муниципальное предприятие и (или) хозяйственное общество), относятся: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1) наличие гражданства Российской Федерации или наличие права осуществлять трудовую деятельность на соответствующих должностях на территории Российской Федерации;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2) отсутствие факта признания решением суда недееспособным или ограниченно дееспособным;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3) наличие профильного высшего образования (экономического, юридического, или управленческого образования, или образования по основному направлению деятельности муниципального предприятия или хозяйственного общества);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4) стаж трудовой деятельности на руководящих должностях не менее 5 лет или не менее 7 лет по основному направлению деятельности муниципального предприятия или хозяйственного общества;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2E26">
        <w:rPr>
          <w:rFonts w:ascii="Times New Roman" w:hAnsi="Times New Roman" w:cs="Times New Roman"/>
          <w:sz w:val="24"/>
          <w:szCs w:val="24"/>
        </w:rPr>
        <w:t>5) отсутствие действующих (не включая обжалуемые в настоящее время) запрещений на занятие должностей, предусматривающих руководство муниципальным предприятием или хозяйственным обществом (осуществлять профессиональную деятельность), установленных в соответствии с законодательством Российской Федерации;</w:t>
      </w:r>
      <w:proofErr w:type="gramEnd"/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6) отсутствие неснятых (непогашенных) судимостей;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 xml:space="preserve">7) отсутствие наложенных административных наказаний за факты совершения административного правонарушения в области предпринимательской деятельности, в </w:t>
      </w:r>
      <w:r w:rsidRPr="00172E26">
        <w:rPr>
          <w:rFonts w:ascii="Times New Roman" w:hAnsi="Times New Roman" w:cs="Times New Roman"/>
          <w:sz w:val="24"/>
          <w:szCs w:val="24"/>
        </w:rPr>
        <w:lastRenderedPageBreak/>
        <w:t>области финансов, налогов и сборов, рынка ценных бумаг.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3. Специальным требованием к кандидатам на должность единоличного исполнительного органа, члена коллегиального исполнительного органа является обладание знаниями и компетенциями по следующим вопросам: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законодательные и нормативные правовые акты, регламентирующие производственно-хозяйственную и финансово-экономическую деятельность муниципального предприятия или хозяйственного общества;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методические и нормативные акты, касающиеся деятельности муниципального предприятия или хозяйственного общества;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налоговое законодательство;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трудовое законодательство;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профиль, специализация и особенности структуры муниципального предприятия или хозяйственного общества;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перспективы технического, экономического и социального развития отрасли и муниципального предприятия или хозяйственного общества;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производственные мощности и кадровые ресурсы муниципального предприятия или хозяйственного общества;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технология производства продукции (оказания услуг) муниципального предприятия или хозяйственного общества;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конъюнктура рынка;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правила и нормы охраны труда;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управление экономикой и финансами муниципального предприятия или хозяйственного общества;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организация производства и труда;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рыночные методы хозяйствования и управления муниципальным предприятием или хозяйственным обществом;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gramStart"/>
      <w:r w:rsidRPr="00172E26">
        <w:rPr>
          <w:rFonts w:ascii="Times New Roman" w:hAnsi="Times New Roman" w:cs="Times New Roman"/>
          <w:sz w:val="24"/>
          <w:szCs w:val="24"/>
        </w:rPr>
        <w:t>экономических индикаторов, позволяющих муниципальному предприятию или хозяйственному обществу определять свое положение на рынке и разрабатывать программы выхода на новые рынки сбыта</w:t>
      </w:r>
      <w:proofErr w:type="gramEnd"/>
      <w:r w:rsidRPr="00172E26">
        <w:rPr>
          <w:rFonts w:ascii="Times New Roman" w:hAnsi="Times New Roman" w:cs="Times New Roman"/>
          <w:sz w:val="24"/>
          <w:szCs w:val="24"/>
        </w:rPr>
        <w:t>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научно-технические достижения и передовой опыт в соответствующей отрасли;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порядок заключения и исполнения хозяйственных и финансовых договоров;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порядок составления и согласования бизнес-планов производственно-хозяйственной и финансово-экономической деятельности муниципального предприятия или хозяйственного общества;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порядок разработки и заключения отраслевых тарифных соглашений, коллективных договоров и регулирования социально-трудовых отношений (при осуществлении муниципальным предприятием или хозяйственным обществом соответствующей деятельности).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4. Специальными требованиями к кандидатам на должность главного бухгалтера являются: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1) отсутствие факта близкого родства или свойства (родители, супруги, братья, сестры, дети, а также братья, сестры, родители, дети супругов и супруги детей) с работником, осуществляющим полномочия единоличного исполнительного органа, или членом коллективного органа управления, или руководителем муниципального предприятия или хозяйственного общества;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 xml:space="preserve">2) соответствие требованиям </w:t>
      </w:r>
      <w:hyperlink r:id="rId5" w:history="1">
        <w:r w:rsidRPr="00172E26">
          <w:rPr>
            <w:rFonts w:ascii="Times New Roman" w:hAnsi="Times New Roman" w:cs="Times New Roman"/>
            <w:color w:val="0000FF"/>
            <w:sz w:val="24"/>
            <w:szCs w:val="24"/>
          </w:rPr>
          <w:t>части 4 статьи 7</w:t>
        </w:r>
      </w:hyperlink>
      <w:r w:rsidRPr="00172E26">
        <w:rPr>
          <w:rFonts w:ascii="Times New Roman" w:hAnsi="Times New Roman" w:cs="Times New Roman"/>
          <w:sz w:val="24"/>
          <w:szCs w:val="24"/>
        </w:rPr>
        <w:t xml:space="preserve"> Федерального закона от 06.12.2011 N 402-ФЗ "О бухгалтерском учете";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3) обладание знаниями и компетенциями по следующим вопросам;</w:t>
      </w:r>
    </w:p>
    <w:p w:rsidR="009F4FE0" w:rsidRPr="00172E26" w:rsidRDefault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налоговое законодательство;</w:t>
      </w:r>
    </w:p>
    <w:p w:rsidR="00AD610A" w:rsidRPr="00172E26" w:rsidRDefault="009F4FE0" w:rsidP="009F4F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72E26">
        <w:rPr>
          <w:rFonts w:ascii="Times New Roman" w:hAnsi="Times New Roman" w:cs="Times New Roman"/>
          <w:sz w:val="24"/>
          <w:szCs w:val="24"/>
        </w:rPr>
        <w:t>законодательство в сфере бухгалтерского учета.</w:t>
      </w:r>
    </w:p>
    <w:sectPr w:rsidR="00AD610A" w:rsidRPr="00172E26" w:rsidSect="00034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FE0"/>
    <w:rsid w:val="00172E26"/>
    <w:rsid w:val="002857CE"/>
    <w:rsid w:val="009F4FE0"/>
    <w:rsid w:val="00AD610A"/>
    <w:rsid w:val="00E4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4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4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F4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E2DA6D3BC1BA78F360913665C816A778DF3323519B8F2E4E734099D12557BEF185C84FEwB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Шашмин Евгений Владимирович</dc:creator>
  <cp:keywords/>
  <dc:description/>
  <cp:lastModifiedBy>Владыкин</cp:lastModifiedBy>
  <cp:revision>4</cp:revision>
  <dcterms:created xsi:type="dcterms:W3CDTF">2017-10-18T13:48:00Z</dcterms:created>
  <dcterms:modified xsi:type="dcterms:W3CDTF">2017-11-21T13:18:00Z</dcterms:modified>
</cp:coreProperties>
</file>