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69" w:rsidRPr="00A71F69" w:rsidRDefault="00A71F69" w:rsidP="00A71F69">
      <w:pPr>
        <w:jc w:val="center"/>
        <w:rPr>
          <w:sz w:val="24"/>
          <w:szCs w:val="24"/>
        </w:rPr>
      </w:pPr>
      <w:bookmarkStart w:id="0" w:name="_GoBack"/>
      <w:bookmarkEnd w:id="0"/>
      <w:r w:rsidRPr="00A71F69">
        <w:rPr>
          <w:sz w:val="24"/>
          <w:szCs w:val="24"/>
        </w:rPr>
        <w:t>АДМИНИСТРАЦИЯ ГОРОДСКОГО ОКРУГА КОРОЛЁВ</w:t>
      </w:r>
    </w:p>
    <w:p w:rsidR="00A71F69" w:rsidRPr="00A71F69" w:rsidRDefault="00A71F69" w:rsidP="00A71F69">
      <w:pPr>
        <w:jc w:val="center"/>
        <w:rPr>
          <w:sz w:val="24"/>
          <w:szCs w:val="24"/>
        </w:rPr>
      </w:pPr>
      <w:r w:rsidRPr="00A71F69">
        <w:rPr>
          <w:sz w:val="24"/>
          <w:szCs w:val="24"/>
        </w:rPr>
        <w:t>МОСКОВСКОЙ ОБЛАСТИ</w:t>
      </w:r>
    </w:p>
    <w:p w:rsidR="00A71F69" w:rsidRPr="00A71F69" w:rsidRDefault="00A71F69" w:rsidP="00A71F69">
      <w:pPr>
        <w:jc w:val="center"/>
        <w:rPr>
          <w:sz w:val="24"/>
          <w:szCs w:val="24"/>
        </w:rPr>
      </w:pPr>
    </w:p>
    <w:p w:rsidR="00A71F69" w:rsidRPr="00A71F69" w:rsidRDefault="00A71F69" w:rsidP="00A71F69">
      <w:pPr>
        <w:jc w:val="center"/>
        <w:rPr>
          <w:sz w:val="24"/>
          <w:szCs w:val="24"/>
        </w:rPr>
      </w:pPr>
      <w:r w:rsidRPr="00A71F69">
        <w:rPr>
          <w:sz w:val="24"/>
          <w:szCs w:val="24"/>
        </w:rPr>
        <w:t>ПОСТАНОВЛЕНИЕ</w:t>
      </w:r>
    </w:p>
    <w:p w:rsidR="00A71F69" w:rsidRPr="00A71F69" w:rsidRDefault="00A71F69" w:rsidP="00A71F69">
      <w:pPr>
        <w:jc w:val="center"/>
        <w:rPr>
          <w:sz w:val="24"/>
          <w:szCs w:val="24"/>
        </w:rPr>
      </w:pPr>
    </w:p>
    <w:p w:rsidR="00A71F69" w:rsidRPr="00A71F69" w:rsidRDefault="00A71F69" w:rsidP="00A71F69">
      <w:pPr>
        <w:jc w:val="center"/>
        <w:rPr>
          <w:sz w:val="24"/>
          <w:szCs w:val="24"/>
        </w:rPr>
      </w:pPr>
      <w:r w:rsidRPr="00A71F69">
        <w:rPr>
          <w:sz w:val="24"/>
          <w:szCs w:val="24"/>
        </w:rPr>
        <w:t>от «29» декабря 2017 г. № 1618-ПА</w:t>
      </w:r>
    </w:p>
    <w:p w:rsidR="002711E2" w:rsidRPr="00A71F69" w:rsidRDefault="002711E2" w:rsidP="00A71F6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:rsidR="002711E2" w:rsidRPr="00A71F69" w:rsidRDefault="002711E2" w:rsidP="00A71F6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A71F69">
        <w:rPr>
          <w:rFonts w:eastAsia="Times New Roman"/>
          <w:bCs/>
          <w:sz w:val="24"/>
          <w:szCs w:val="24"/>
        </w:rPr>
        <w:t>О внесении изменений в муниципальную программу городского округа</w:t>
      </w:r>
    </w:p>
    <w:p w:rsidR="002711E2" w:rsidRPr="00A71F69" w:rsidRDefault="002711E2" w:rsidP="00A71F6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A71F69">
        <w:rPr>
          <w:rFonts w:eastAsia="Times New Roman"/>
          <w:bCs/>
          <w:sz w:val="24"/>
          <w:szCs w:val="24"/>
        </w:rPr>
        <w:t>Королёв Московской области на 2017-2021 годы «Эффективная власть»</w:t>
      </w:r>
    </w:p>
    <w:p w:rsidR="002711E2" w:rsidRPr="00A71F69" w:rsidRDefault="002711E2" w:rsidP="00A71F6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:rsidR="002711E2" w:rsidRPr="00A71F69" w:rsidRDefault="002711E2" w:rsidP="00A71F69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proofErr w:type="gramStart"/>
      <w:r w:rsidRPr="00A71F69">
        <w:rPr>
          <w:rFonts w:eastAsia="Times New Roman"/>
          <w:sz w:val="24"/>
          <w:szCs w:val="24"/>
        </w:rPr>
        <w:t>В соответствии с Бюджетным кодексом Российской Федерации, постановлением Администрации города Королёва Московской области от 03.09.2013 № 1690 «Об утверждении Порядка принятия решений о разработке муниципальных программ города Королёва Московской области, их формировании, реализации и оценки эффективности» (с последующими изменениями и дополнениями),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2711E2" w:rsidRPr="00A71F69" w:rsidRDefault="002711E2" w:rsidP="00A71F6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A71F69">
        <w:rPr>
          <w:rFonts w:eastAsia="Times New Roman"/>
          <w:bCs/>
          <w:sz w:val="24"/>
          <w:szCs w:val="24"/>
        </w:rPr>
        <w:t>ПОСТАНОВЛЯЮ:</w:t>
      </w:r>
    </w:p>
    <w:p w:rsidR="002711E2" w:rsidRPr="00A71F69" w:rsidRDefault="002711E2" w:rsidP="00A71F69">
      <w:pPr>
        <w:pStyle w:val="a5"/>
        <w:shd w:val="clear" w:color="auto" w:fill="FFFFFF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71F69">
        <w:rPr>
          <w:rFonts w:eastAsia="Calibri"/>
          <w:sz w:val="24"/>
          <w:szCs w:val="24"/>
          <w:lang w:eastAsia="en-US"/>
        </w:rPr>
        <w:t>1. </w:t>
      </w:r>
      <w:proofErr w:type="gramStart"/>
      <w:r w:rsidRPr="00A71F69">
        <w:rPr>
          <w:rFonts w:eastAsia="Calibri"/>
          <w:sz w:val="24"/>
          <w:szCs w:val="24"/>
          <w:lang w:eastAsia="en-US"/>
        </w:rPr>
        <w:t>Внести в муниципальную программу городского округа Королёв Московской области на 2017-2021 годы «Эффективная власть», утверждённую постановлением Администрации городского округа Королёв Московской области от 21.11.2016 № 1768-ПА (далее – Программа), с изменениями и дополнениями, внесёнными постановлениями Администрации городского округа Королёв Московской области от 28.12.2016 № 2029-ПА, от 06.02.2017 № 82-ПА, от 07.02.2017 № 86-ПА, от 15.03.2017 № 221-ПА, от 16.03.2017 №230-ПА, от 15.05.2017 № 406-ПА, от 13.06.2017 № 475-ПА</w:t>
      </w:r>
      <w:proofErr w:type="gramEnd"/>
      <w:r w:rsidRPr="00A71F69">
        <w:rPr>
          <w:rFonts w:eastAsia="Calibri"/>
          <w:sz w:val="24"/>
          <w:szCs w:val="24"/>
          <w:lang w:eastAsia="en-US"/>
        </w:rPr>
        <w:t xml:space="preserve">, </w:t>
      </w:r>
      <w:proofErr w:type="gramStart"/>
      <w:r w:rsidRPr="00A71F69">
        <w:rPr>
          <w:rFonts w:eastAsia="Calibri"/>
          <w:sz w:val="24"/>
          <w:szCs w:val="24"/>
          <w:lang w:eastAsia="en-US"/>
        </w:rPr>
        <w:t xml:space="preserve">от 15.06.2017 №490-ПА, от 27.07.2017 № 672-ПА, от 10.08.2017 № 756-ПА, от 12.09.2017 №922-ПА, от 14.09.2017 № 951-ПА, от 01.11.2017 № 1203-ПА, от 01.11.2017 № 1205-ПА, от 02.11.2017 № 1208-ПА, </w:t>
      </w:r>
      <w:r w:rsidRPr="00A71F69">
        <w:rPr>
          <w:sz w:val="24"/>
          <w:szCs w:val="24"/>
        </w:rPr>
        <w:t>от 02.11.2017 № 1209-ПА, от 02.11.2017 № 1213-ПА, от 22.11.2017 № 1304-ПА, от 14.12.2017 № 1453-ПА, от 19.12.2017 № 1512-ПА, от 20.12.2017 № 1533-ПА следующие изменения</w:t>
      </w:r>
      <w:r w:rsidRPr="00A71F69">
        <w:rPr>
          <w:rFonts w:eastAsia="Times New Roman"/>
          <w:sz w:val="24"/>
          <w:szCs w:val="24"/>
        </w:rPr>
        <w:t>:</w:t>
      </w:r>
      <w:proofErr w:type="gramEnd"/>
    </w:p>
    <w:p w:rsidR="002711E2" w:rsidRPr="00A71F69" w:rsidRDefault="002711E2" w:rsidP="00A71F69">
      <w:pPr>
        <w:pStyle w:val="a5"/>
        <w:tabs>
          <w:tab w:val="center" w:pos="4677"/>
          <w:tab w:val="right" w:pos="9355"/>
        </w:tabs>
        <w:ind w:left="0" w:firstLine="709"/>
        <w:jc w:val="both"/>
        <w:rPr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1.1. Строки с пятой по восьмую</w:t>
      </w:r>
      <w:r w:rsidRPr="00A71F69">
        <w:rPr>
          <w:sz w:val="24"/>
          <w:szCs w:val="24"/>
        </w:rPr>
        <w:t xml:space="preserve"> паспорта Программы изложить в следующей редакции:</w:t>
      </w:r>
    </w:p>
    <w:p w:rsidR="002711E2" w:rsidRPr="00A71F69" w:rsidRDefault="002711E2" w:rsidP="00A71F69">
      <w:pPr>
        <w:tabs>
          <w:tab w:val="center" w:pos="4677"/>
          <w:tab w:val="right" w:pos="9355"/>
        </w:tabs>
        <w:jc w:val="both"/>
        <w:rPr>
          <w:sz w:val="24"/>
          <w:szCs w:val="24"/>
        </w:rPr>
      </w:pPr>
      <w:r w:rsidRPr="00A71F69">
        <w:rPr>
          <w:sz w:val="24"/>
          <w:szCs w:val="24"/>
        </w:rPr>
        <w:t>«</w:t>
      </w:r>
    </w:p>
    <w:tbl>
      <w:tblPr>
        <w:tblStyle w:val="a7"/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1560"/>
        <w:gridCol w:w="1275"/>
        <w:gridCol w:w="1276"/>
        <w:gridCol w:w="1276"/>
        <w:gridCol w:w="1417"/>
      </w:tblGrid>
      <w:tr w:rsidR="00A71F69" w:rsidRPr="00A71F69" w:rsidTr="00A71F69">
        <w:trPr>
          <w:trHeight w:val="20"/>
        </w:trPr>
        <w:tc>
          <w:tcPr>
            <w:tcW w:w="1843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Источники финансирования муниципальной программы,</w:t>
            </w:r>
          </w:p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8363" w:type="dxa"/>
            <w:gridSpan w:val="6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Расходы (тыс. рублей)</w:t>
            </w:r>
          </w:p>
        </w:tc>
      </w:tr>
      <w:tr w:rsidR="00A71F69" w:rsidRPr="00A71F69" w:rsidTr="00A71F69">
        <w:trPr>
          <w:trHeight w:val="20"/>
        </w:trPr>
        <w:tc>
          <w:tcPr>
            <w:tcW w:w="1843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Всего*</w:t>
            </w:r>
          </w:p>
        </w:tc>
        <w:tc>
          <w:tcPr>
            <w:tcW w:w="1560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2017 год*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2018 год*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2019 год*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2020 год*</w:t>
            </w:r>
          </w:p>
        </w:tc>
        <w:tc>
          <w:tcPr>
            <w:tcW w:w="1417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2021 год*</w:t>
            </w:r>
          </w:p>
        </w:tc>
      </w:tr>
      <w:tr w:rsidR="00A71F69" w:rsidRPr="00A71F69" w:rsidTr="00A71F69">
        <w:trPr>
          <w:trHeight w:val="20"/>
        </w:trPr>
        <w:tc>
          <w:tcPr>
            <w:tcW w:w="1843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2 322 439,6</w:t>
            </w:r>
          </w:p>
        </w:tc>
        <w:tc>
          <w:tcPr>
            <w:tcW w:w="1560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514 718,3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460 564,7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460 790,2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443 183,2</w:t>
            </w:r>
          </w:p>
        </w:tc>
        <w:tc>
          <w:tcPr>
            <w:tcW w:w="1417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443 183,2</w:t>
            </w:r>
          </w:p>
        </w:tc>
      </w:tr>
      <w:tr w:rsidR="00A71F69" w:rsidRPr="00A71F69" w:rsidTr="00A71F69">
        <w:trPr>
          <w:trHeight w:val="20"/>
        </w:trPr>
        <w:tc>
          <w:tcPr>
            <w:tcW w:w="1843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 xml:space="preserve">Средства бюджета городского округа* </w:t>
            </w:r>
          </w:p>
        </w:tc>
        <w:tc>
          <w:tcPr>
            <w:tcW w:w="1559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2 245 565,9</w:t>
            </w:r>
          </w:p>
        </w:tc>
        <w:tc>
          <w:tcPr>
            <w:tcW w:w="1560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456 380,6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455 933,7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456 155,2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438 548,2</w:t>
            </w:r>
          </w:p>
        </w:tc>
        <w:tc>
          <w:tcPr>
            <w:tcW w:w="1417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438 548,2</w:t>
            </w:r>
          </w:p>
        </w:tc>
      </w:tr>
      <w:tr w:rsidR="00A71F69" w:rsidRPr="00A71F69" w:rsidTr="00A71F69">
        <w:trPr>
          <w:trHeight w:val="70"/>
        </w:trPr>
        <w:tc>
          <w:tcPr>
            <w:tcW w:w="1843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559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63 873,7</w:t>
            </w:r>
          </w:p>
        </w:tc>
        <w:tc>
          <w:tcPr>
            <w:tcW w:w="1560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55 737,7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2 031,0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2 035,0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2 035,0</w:t>
            </w:r>
          </w:p>
        </w:tc>
        <w:tc>
          <w:tcPr>
            <w:tcW w:w="1417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2 035,0</w:t>
            </w:r>
          </w:p>
        </w:tc>
      </w:tr>
      <w:tr w:rsidR="00A71F69" w:rsidRPr="00A71F69" w:rsidTr="00A71F69">
        <w:trPr>
          <w:trHeight w:val="20"/>
        </w:trPr>
        <w:tc>
          <w:tcPr>
            <w:tcW w:w="1843" w:type="dxa"/>
          </w:tcPr>
          <w:p w:rsidR="002711E2" w:rsidRPr="00A71F69" w:rsidRDefault="002711E2" w:rsidP="00A71F69">
            <w:pPr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Внебюджетные источники*</w:t>
            </w:r>
          </w:p>
        </w:tc>
        <w:tc>
          <w:tcPr>
            <w:tcW w:w="1559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13 000,0</w:t>
            </w:r>
          </w:p>
        </w:tc>
        <w:tc>
          <w:tcPr>
            <w:tcW w:w="1560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2 600,0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2 600,0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2 600,0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2 600,0</w:t>
            </w:r>
          </w:p>
        </w:tc>
        <w:tc>
          <w:tcPr>
            <w:tcW w:w="1417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2 600,0</w:t>
            </w:r>
          </w:p>
        </w:tc>
      </w:tr>
    </w:tbl>
    <w:p w:rsidR="002711E2" w:rsidRPr="00A71F69" w:rsidRDefault="002711E2" w:rsidP="00A71F69">
      <w:pPr>
        <w:widowControl/>
        <w:suppressAutoHyphens/>
        <w:autoSpaceDE/>
        <w:autoSpaceDN/>
        <w:adjustRightInd/>
        <w:jc w:val="right"/>
        <w:rPr>
          <w:rFonts w:eastAsia="Calibri"/>
          <w:sz w:val="24"/>
          <w:szCs w:val="24"/>
          <w:lang w:eastAsia="en-US"/>
        </w:rPr>
      </w:pPr>
      <w:r w:rsidRPr="00A71F69">
        <w:rPr>
          <w:rFonts w:eastAsia="Calibri"/>
          <w:sz w:val="24"/>
          <w:szCs w:val="24"/>
          <w:lang w:eastAsia="en-US"/>
        </w:rPr>
        <w:t>».</w:t>
      </w:r>
    </w:p>
    <w:p w:rsidR="002711E2" w:rsidRPr="00A71F69" w:rsidRDefault="002711E2" w:rsidP="00A71F69">
      <w:pPr>
        <w:pStyle w:val="a5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1.2. В Приложении № 1 к Программе:</w:t>
      </w:r>
    </w:p>
    <w:p w:rsidR="002711E2" w:rsidRPr="00A71F69" w:rsidRDefault="002711E2" w:rsidP="00A71F69">
      <w:pPr>
        <w:pStyle w:val="a5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71F69">
        <w:rPr>
          <w:sz w:val="24"/>
          <w:szCs w:val="24"/>
        </w:rPr>
        <w:t xml:space="preserve">1.2.1. В столбце 3 строки второй таблицы «Планируемые результаты реализации </w:t>
      </w:r>
      <w:r w:rsidRPr="00A71F69">
        <w:rPr>
          <w:sz w:val="24"/>
          <w:szCs w:val="24"/>
        </w:rPr>
        <w:lastRenderedPageBreak/>
        <w:t xml:space="preserve">муниципальной программы «Эффективная власть» цифры «2 247 580,7» </w:t>
      </w:r>
      <w:proofErr w:type="gramStart"/>
      <w:r w:rsidRPr="00A71F69">
        <w:rPr>
          <w:sz w:val="24"/>
          <w:szCs w:val="24"/>
        </w:rPr>
        <w:t>заменить на цифры</w:t>
      </w:r>
      <w:proofErr w:type="gramEnd"/>
      <w:r w:rsidRPr="00A71F69">
        <w:rPr>
          <w:sz w:val="24"/>
          <w:szCs w:val="24"/>
        </w:rPr>
        <w:t xml:space="preserve"> «2 245 565,9».</w:t>
      </w:r>
    </w:p>
    <w:p w:rsidR="002711E2" w:rsidRPr="00A71F69" w:rsidRDefault="002711E2" w:rsidP="00A71F69">
      <w:pPr>
        <w:pStyle w:val="a5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71F69">
        <w:rPr>
          <w:sz w:val="24"/>
          <w:szCs w:val="24"/>
        </w:rPr>
        <w:t xml:space="preserve">1.2.2. В столбце 3 пункта 3 «Задача 3 Качественное управление муниципальным долгом городского округа Королёв Московской области» 2 подпрограммы «Управление муниципальными финансами» цифры «429 239,6» </w:t>
      </w:r>
      <w:proofErr w:type="gramStart"/>
      <w:r w:rsidRPr="00A71F69">
        <w:rPr>
          <w:sz w:val="24"/>
          <w:szCs w:val="24"/>
        </w:rPr>
        <w:t>заменить на цифры</w:t>
      </w:r>
      <w:proofErr w:type="gramEnd"/>
      <w:r w:rsidRPr="00A71F69">
        <w:rPr>
          <w:sz w:val="24"/>
          <w:szCs w:val="24"/>
        </w:rPr>
        <w:t xml:space="preserve"> «427 224,8».</w:t>
      </w:r>
    </w:p>
    <w:p w:rsidR="002711E2" w:rsidRPr="00A71F69" w:rsidRDefault="002711E2" w:rsidP="00A71F69">
      <w:pPr>
        <w:pStyle w:val="a5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A71F69">
        <w:rPr>
          <w:bCs/>
          <w:sz w:val="24"/>
          <w:szCs w:val="24"/>
        </w:rPr>
        <w:t xml:space="preserve">1.2.3. В столбце 3 строки «Итого по подпрограмме 2» 2 подпрограммы «Управление муниципальными финансами» цифры «435 166,6» </w:t>
      </w:r>
      <w:proofErr w:type="gramStart"/>
      <w:r w:rsidRPr="00A71F69">
        <w:rPr>
          <w:bCs/>
          <w:sz w:val="24"/>
          <w:szCs w:val="24"/>
        </w:rPr>
        <w:t>заменить на цифры</w:t>
      </w:r>
      <w:proofErr w:type="gramEnd"/>
      <w:r w:rsidRPr="00A71F69">
        <w:rPr>
          <w:bCs/>
          <w:sz w:val="24"/>
          <w:szCs w:val="24"/>
        </w:rPr>
        <w:t xml:space="preserve"> «433 151,8».</w:t>
      </w:r>
    </w:p>
    <w:p w:rsidR="002711E2" w:rsidRPr="00A71F69" w:rsidRDefault="002711E2" w:rsidP="00A71F69">
      <w:pPr>
        <w:tabs>
          <w:tab w:val="left" w:pos="709"/>
        </w:tabs>
        <w:ind w:firstLine="709"/>
        <w:jc w:val="both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1.3. Строку восьмую</w:t>
      </w:r>
      <w:r w:rsidRPr="00A71F69">
        <w:rPr>
          <w:sz w:val="24"/>
          <w:szCs w:val="24"/>
        </w:rPr>
        <w:t xml:space="preserve"> Паспорта подпрограммы </w:t>
      </w:r>
      <w:r w:rsidRPr="00A71F69">
        <w:rPr>
          <w:rFonts w:eastAsia="Times New Roman"/>
          <w:sz w:val="24"/>
          <w:szCs w:val="24"/>
        </w:rPr>
        <w:t>«</w:t>
      </w:r>
      <w:r w:rsidRPr="00A71F69">
        <w:rPr>
          <w:bCs/>
          <w:sz w:val="24"/>
          <w:szCs w:val="24"/>
        </w:rPr>
        <w:t>Управление муниципальными финансами</w:t>
      </w:r>
      <w:r w:rsidRPr="00A71F69">
        <w:rPr>
          <w:rFonts w:eastAsia="Times New Roman"/>
          <w:sz w:val="24"/>
          <w:szCs w:val="24"/>
        </w:rPr>
        <w:t>»</w:t>
      </w:r>
      <w:r w:rsidRPr="00A71F69">
        <w:rPr>
          <w:sz w:val="24"/>
          <w:szCs w:val="24"/>
        </w:rPr>
        <w:t xml:space="preserve"> Программы изложить в следующей редакции</w:t>
      </w:r>
      <w:r w:rsidRPr="00A71F69">
        <w:rPr>
          <w:rFonts w:eastAsia="Times New Roman"/>
          <w:sz w:val="24"/>
          <w:szCs w:val="24"/>
        </w:rPr>
        <w:t>:</w:t>
      </w:r>
    </w:p>
    <w:p w:rsidR="002711E2" w:rsidRPr="00A71F69" w:rsidRDefault="002711E2" w:rsidP="00A71F69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709"/>
        <w:gridCol w:w="850"/>
        <w:gridCol w:w="1418"/>
        <w:gridCol w:w="1276"/>
        <w:gridCol w:w="1134"/>
        <w:gridCol w:w="1134"/>
        <w:gridCol w:w="1134"/>
        <w:gridCol w:w="1275"/>
      </w:tblGrid>
      <w:tr w:rsidR="00A71F69" w:rsidRPr="00A71F69" w:rsidTr="00A71F69">
        <w:trPr>
          <w:cantSplit/>
          <w:trHeight w:val="20"/>
        </w:trPr>
        <w:tc>
          <w:tcPr>
            <w:tcW w:w="709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567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09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850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371" w:type="dxa"/>
            <w:gridSpan w:val="6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Расходы (тыс. рублей)</w:t>
            </w:r>
          </w:p>
        </w:tc>
      </w:tr>
      <w:tr w:rsidR="00A71F69" w:rsidRPr="00A71F69" w:rsidTr="00A71F69">
        <w:trPr>
          <w:cantSplit/>
          <w:trHeight w:val="20"/>
        </w:trPr>
        <w:tc>
          <w:tcPr>
            <w:tcW w:w="709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Итого</w:t>
            </w:r>
          </w:p>
        </w:tc>
      </w:tr>
      <w:tr w:rsidR="00A71F69" w:rsidRPr="00A71F69" w:rsidTr="00A71F69">
        <w:trPr>
          <w:cantSplit/>
          <w:trHeight w:val="20"/>
        </w:trPr>
        <w:tc>
          <w:tcPr>
            <w:tcW w:w="709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«Управление муниципальными финансами»</w:t>
            </w:r>
          </w:p>
        </w:tc>
        <w:tc>
          <w:tcPr>
            <w:tcW w:w="709" w:type="dxa"/>
            <w:vMerge w:val="restart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850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Всего:</w:t>
            </w:r>
          </w:p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73 781,4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433 151,8</w:t>
            </w:r>
          </w:p>
        </w:tc>
      </w:tr>
      <w:tr w:rsidR="00A71F69" w:rsidRPr="00A71F69" w:rsidTr="00A71F69">
        <w:trPr>
          <w:cantSplit/>
          <w:trHeight w:val="20"/>
        </w:trPr>
        <w:tc>
          <w:tcPr>
            <w:tcW w:w="709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711E2" w:rsidRPr="00A71F69" w:rsidRDefault="002711E2" w:rsidP="00A71F69">
            <w:pPr>
              <w:tabs>
                <w:tab w:val="center" w:pos="4677"/>
                <w:tab w:val="right" w:pos="9355"/>
              </w:tabs>
              <w:ind w:left="-57" w:right="-57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418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73 781,4</w:t>
            </w:r>
          </w:p>
        </w:tc>
        <w:tc>
          <w:tcPr>
            <w:tcW w:w="1276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134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89 842,6</w:t>
            </w:r>
          </w:p>
        </w:tc>
        <w:tc>
          <w:tcPr>
            <w:tcW w:w="1275" w:type="dxa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1F69">
              <w:rPr>
                <w:sz w:val="24"/>
                <w:szCs w:val="24"/>
              </w:rPr>
              <w:t>433 151,8</w:t>
            </w:r>
          </w:p>
        </w:tc>
      </w:tr>
    </w:tbl>
    <w:p w:rsidR="002711E2" w:rsidRPr="00A71F69" w:rsidRDefault="002711E2" w:rsidP="00A71F69">
      <w:pPr>
        <w:tabs>
          <w:tab w:val="left" w:pos="709"/>
        </w:tabs>
        <w:jc w:val="right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».</w:t>
      </w:r>
    </w:p>
    <w:p w:rsidR="002711E2" w:rsidRPr="00A71F69" w:rsidRDefault="002711E2" w:rsidP="00A71F6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1.4. Приложение № 1 к подпрограмме «Управление муниципальными финансами» Программы изложить в новой редакции согласно Приложению 1 к настоящему постановлению.</w:t>
      </w:r>
    </w:p>
    <w:p w:rsidR="002711E2" w:rsidRPr="00A71F69" w:rsidRDefault="002711E2" w:rsidP="00A71F69">
      <w:pPr>
        <w:pStyle w:val="a5"/>
        <w:shd w:val="clear" w:color="auto" w:fill="FFFFFF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71F69">
        <w:rPr>
          <w:sz w:val="24"/>
          <w:szCs w:val="24"/>
        </w:rPr>
        <w:t>2. 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A71F69">
        <w:rPr>
          <w:sz w:val="24"/>
          <w:szCs w:val="24"/>
        </w:rPr>
        <w:t>Наукоград</w:t>
      </w:r>
      <w:proofErr w:type="spellEnd"/>
      <w:r w:rsidRPr="00A71F69">
        <w:rPr>
          <w:sz w:val="24"/>
          <w:szCs w:val="24"/>
        </w:rPr>
        <w:t xml:space="preserve"> Королёв» (www.korolev.ru).</w:t>
      </w:r>
    </w:p>
    <w:p w:rsidR="002711E2" w:rsidRPr="00A71F69" w:rsidRDefault="002711E2" w:rsidP="00A71F6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71F69">
        <w:rPr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2711E2" w:rsidRPr="00A71F69" w:rsidRDefault="002711E2" w:rsidP="00A71F69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A71F69">
        <w:rPr>
          <w:sz w:val="24"/>
          <w:szCs w:val="24"/>
        </w:rPr>
        <w:lastRenderedPageBreak/>
        <w:t xml:space="preserve">4. Контроль за выполнением настоящего постановления возложить на заместителя </w:t>
      </w:r>
      <w:proofErr w:type="gramStart"/>
      <w:r w:rsidRPr="00A71F69">
        <w:rPr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A71F69">
        <w:rPr>
          <w:sz w:val="24"/>
          <w:szCs w:val="24"/>
        </w:rPr>
        <w:t xml:space="preserve"> </w:t>
      </w:r>
      <w:r w:rsidR="00A71F69" w:rsidRPr="00A71F69">
        <w:rPr>
          <w:sz w:val="24"/>
          <w:szCs w:val="24"/>
        </w:rPr>
        <w:br/>
      </w:r>
      <w:r w:rsidRPr="00A71F69">
        <w:rPr>
          <w:sz w:val="24"/>
          <w:szCs w:val="24"/>
        </w:rPr>
        <w:t>И.В. Трифонова.</w:t>
      </w:r>
    </w:p>
    <w:p w:rsidR="002711E2" w:rsidRPr="00A71F69" w:rsidRDefault="002711E2" w:rsidP="00A71F69">
      <w:pPr>
        <w:pStyle w:val="a5"/>
        <w:suppressAutoHyphens/>
        <w:ind w:left="0"/>
        <w:jc w:val="both"/>
        <w:rPr>
          <w:sz w:val="24"/>
          <w:szCs w:val="24"/>
        </w:rPr>
      </w:pPr>
    </w:p>
    <w:p w:rsidR="002711E2" w:rsidRPr="00A71F69" w:rsidRDefault="002711E2" w:rsidP="00A71F69">
      <w:pPr>
        <w:suppressAutoHyphens/>
        <w:jc w:val="both"/>
        <w:rPr>
          <w:sz w:val="24"/>
          <w:szCs w:val="24"/>
        </w:rPr>
      </w:pPr>
      <w:r w:rsidRPr="00A71F69">
        <w:rPr>
          <w:sz w:val="24"/>
          <w:szCs w:val="24"/>
        </w:rPr>
        <w:t>Руководитель</w:t>
      </w:r>
    </w:p>
    <w:p w:rsidR="002711E2" w:rsidRPr="00A71F69" w:rsidRDefault="002711E2" w:rsidP="00A71F69">
      <w:pPr>
        <w:suppressAutoHyphens/>
        <w:jc w:val="both"/>
        <w:rPr>
          <w:sz w:val="24"/>
          <w:szCs w:val="24"/>
        </w:rPr>
      </w:pPr>
      <w:r w:rsidRPr="00A71F69">
        <w:rPr>
          <w:sz w:val="24"/>
          <w:szCs w:val="24"/>
        </w:rPr>
        <w:t xml:space="preserve">Администрации городского округа                            </w:t>
      </w:r>
      <w:r w:rsidR="00A71F69" w:rsidRPr="00A71F69">
        <w:rPr>
          <w:sz w:val="24"/>
          <w:szCs w:val="24"/>
        </w:rPr>
        <w:t xml:space="preserve">                           </w:t>
      </w:r>
      <w:r w:rsidRPr="00A71F69">
        <w:rPr>
          <w:sz w:val="24"/>
          <w:szCs w:val="24"/>
        </w:rPr>
        <w:t xml:space="preserve">                   Ю.А. </w:t>
      </w:r>
      <w:proofErr w:type="spellStart"/>
      <w:r w:rsidRPr="00A71F69">
        <w:rPr>
          <w:sz w:val="24"/>
          <w:szCs w:val="24"/>
        </w:rPr>
        <w:t>Копцик</w:t>
      </w:r>
      <w:proofErr w:type="spellEnd"/>
    </w:p>
    <w:p w:rsidR="002711E2" w:rsidRPr="00A71F69" w:rsidRDefault="002711E2" w:rsidP="00A71F69">
      <w:pPr>
        <w:suppressAutoHyphens/>
        <w:jc w:val="both"/>
        <w:rPr>
          <w:sz w:val="24"/>
          <w:szCs w:val="24"/>
        </w:rPr>
      </w:pPr>
    </w:p>
    <w:p w:rsidR="002711E2" w:rsidRPr="00A71F69" w:rsidRDefault="002711E2" w:rsidP="00A71F69">
      <w:pPr>
        <w:suppressAutoHyphens/>
        <w:jc w:val="both"/>
        <w:rPr>
          <w:sz w:val="24"/>
          <w:szCs w:val="24"/>
        </w:rPr>
        <w:sectPr w:rsidR="002711E2" w:rsidRPr="00A71F69" w:rsidSect="00A71F69">
          <w:headerReference w:type="first" r:id="rId8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lastRenderedPageBreak/>
        <w:t>Приложение 1</w:t>
      </w: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к постановлению Администрации</w:t>
      </w: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городского округа Королёв</w:t>
      </w: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 xml:space="preserve">от </w:t>
      </w:r>
      <w:r w:rsidR="00A71F69" w:rsidRPr="00A71F69">
        <w:rPr>
          <w:rFonts w:eastAsia="Times New Roman"/>
          <w:sz w:val="24"/>
          <w:szCs w:val="24"/>
        </w:rPr>
        <w:t>29.12.2017</w:t>
      </w:r>
      <w:r w:rsidRPr="00A71F69">
        <w:rPr>
          <w:rFonts w:eastAsia="Times New Roman"/>
          <w:sz w:val="24"/>
          <w:szCs w:val="24"/>
        </w:rPr>
        <w:t xml:space="preserve"> № </w:t>
      </w:r>
      <w:r w:rsidR="00A71F69" w:rsidRPr="00A71F69">
        <w:rPr>
          <w:rFonts w:eastAsia="Times New Roman"/>
          <w:sz w:val="24"/>
          <w:szCs w:val="24"/>
        </w:rPr>
        <w:t>1618-ПА</w:t>
      </w: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sz w:val="24"/>
          <w:szCs w:val="24"/>
        </w:rPr>
        <w:t>«</w:t>
      </w:r>
      <w:r w:rsidRPr="00A71F69">
        <w:rPr>
          <w:rFonts w:eastAsia="Times New Roman"/>
          <w:sz w:val="24"/>
          <w:szCs w:val="24"/>
        </w:rPr>
        <w:t>Приложение № 1</w:t>
      </w: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к подпрограмме «Управление</w:t>
      </w:r>
    </w:p>
    <w:p w:rsidR="002711E2" w:rsidRPr="00A71F69" w:rsidRDefault="002711E2" w:rsidP="00A71F69">
      <w:pPr>
        <w:ind w:left="11340"/>
        <w:rPr>
          <w:rFonts w:eastAsia="Times New Roman"/>
          <w:sz w:val="24"/>
          <w:szCs w:val="24"/>
        </w:rPr>
      </w:pPr>
      <w:r w:rsidRPr="00A71F69">
        <w:rPr>
          <w:rFonts w:eastAsia="Times New Roman"/>
          <w:sz w:val="24"/>
          <w:szCs w:val="24"/>
        </w:rPr>
        <w:t>муниципальными финансами»</w:t>
      </w:r>
    </w:p>
    <w:p w:rsidR="002711E2" w:rsidRPr="00A71F69" w:rsidRDefault="002711E2" w:rsidP="00A71F69">
      <w:pPr>
        <w:rPr>
          <w:rFonts w:eastAsia="Times New Roman"/>
          <w:sz w:val="24"/>
          <w:szCs w:val="24"/>
        </w:rPr>
      </w:pPr>
    </w:p>
    <w:p w:rsidR="002711E2" w:rsidRPr="00A71F69" w:rsidRDefault="002711E2" w:rsidP="00A71F69">
      <w:pPr>
        <w:jc w:val="center"/>
        <w:rPr>
          <w:sz w:val="24"/>
          <w:szCs w:val="24"/>
        </w:rPr>
      </w:pPr>
      <w:r w:rsidRPr="00A71F69">
        <w:rPr>
          <w:sz w:val="24"/>
          <w:szCs w:val="24"/>
        </w:rPr>
        <w:t>Перечень мероприятий</w:t>
      </w:r>
    </w:p>
    <w:p w:rsidR="002711E2" w:rsidRPr="00A71F69" w:rsidRDefault="002711E2" w:rsidP="00A71F69">
      <w:pPr>
        <w:jc w:val="center"/>
        <w:rPr>
          <w:sz w:val="24"/>
          <w:szCs w:val="24"/>
        </w:rPr>
      </w:pPr>
      <w:r w:rsidRPr="00A71F69">
        <w:rPr>
          <w:sz w:val="24"/>
          <w:szCs w:val="24"/>
        </w:rPr>
        <w:t>подпрограммы «Управление муниципальными финансами»</w:t>
      </w:r>
    </w:p>
    <w:p w:rsidR="002711E2" w:rsidRPr="00A71F69" w:rsidRDefault="002711E2" w:rsidP="00A71F69">
      <w:pPr>
        <w:rPr>
          <w:sz w:val="24"/>
          <w:szCs w:val="24"/>
        </w:rPr>
      </w:pPr>
    </w:p>
    <w:tbl>
      <w:tblPr>
        <w:tblW w:w="0" w:type="auto"/>
        <w:jc w:val="center"/>
        <w:tblInd w:w="-296" w:type="dxa"/>
        <w:tblLayout w:type="fixed"/>
        <w:tblLook w:val="00A0" w:firstRow="1" w:lastRow="0" w:firstColumn="1" w:lastColumn="0" w:noHBand="0" w:noVBand="0"/>
      </w:tblPr>
      <w:tblGrid>
        <w:gridCol w:w="528"/>
        <w:gridCol w:w="1836"/>
        <w:gridCol w:w="699"/>
        <w:gridCol w:w="1685"/>
        <w:gridCol w:w="1213"/>
        <w:gridCol w:w="1134"/>
        <w:gridCol w:w="1134"/>
        <w:gridCol w:w="1276"/>
        <w:gridCol w:w="992"/>
        <w:gridCol w:w="1134"/>
        <w:gridCol w:w="1117"/>
        <w:gridCol w:w="1240"/>
        <w:gridCol w:w="1070"/>
      </w:tblGrid>
      <w:tr w:rsidR="00A71F69" w:rsidRPr="00A71F69" w:rsidTr="00A71F69">
        <w:trPr>
          <w:trHeight w:val="172"/>
          <w:tblHeader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№</w:t>
            </w:r>
          </w:p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A71F69">
              <w:rPr>
                <w:sz w:val="22"/>
                <w:szCs w:val="22"/>
              </w:rPr>
              <w:t>п</w:t>
            </w:r>
            <w:proofErr w:type="gramEnd"/>
            <w:r w:rsidRPr="00A71F69">
              <w:rPr>
                <w:sz w:val="22"/>
                <w:szCs w:val="22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Объём финансирования мероприятия в текущем финансовом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Всего,</w:t>
            </w:r>
            <w:r w:rsidRPr="00A71F69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Объем финансирования по годам</w:t>
            </w:r>
            <w:r w:rsidRPr="00A71F69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A71F69">
              <w:rPr>
                <w:sz w:val="22"/>
                <w:szCs w:val="22"/>
              </w:rPr>
              <w:t>Ответственный</w:t>
            </w:r>
            <w:proofErr w:type="gramEnd"/>
            <w:r w:rsidRPr="00A71F69">
              <w:rPr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A71F69" w:rsidRPr="00A71F69" w:rsidTr="00A71F69">
        <w:trPr>
          <w:trHeight w:val="172"/>
          <w:tblHeader/>
          <w:jc w:val="center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2019г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2020г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2021г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2711E2" w:rsidRPr="00A71F69" w:rsidRDefault="002711E2" w:rsidP="00A71F69">
      <w:pPr>
        <w:rPr>
          <w:sz w:val="2"/>
          <w:szCs w:val="2"/>
        </w:rPr>
      </w:pPr>
    </w:p>
    <w:tbl>
      <w:tblPr>
        <w:tblW w:w="0" w:type="auto"/>
        <w:jc w:val="center"/>
        <w:tblInd w:w="-517" w:type="dxa"/>
        <w:tblLayout w:type="fixed"/>
        <w:tblLook w:val="00A0" w:firstRow="1" w:lastRow="0" w:firstColumn="1" w:lastColumn="0" w:noHBand="0" w:noVBand="0"/>
      </w:tblPr>
      <w:tblGrid>
        <w:gridCol w:w="510"/>
        <w:gridCol w:w="1818"/>
        <w:gridCol w:w="699"/>
        <w:gridCol w:w="1685"/>
        <w:gridCol w:w="1213"/>
        <w:gridCol w:w="1134"/>
        <w:gridCol w:w="1134"/>
        <w:gridCol w:w="1276"/>
        <w:gridCol w:w="992"/>
        <w:gridCol w:w="1134"/>
        <w:gridCol w:w="1117"/>
        <w:gridCol w:w="1240"/>
        <w:gridCol w:w="1070"/>
      </w:tblGrid>
      <w:tr w:rsidR="00A71F69" w:rsidRPr="00A71F69" w:rsidTr="00A71F69">
        <w:trPr>
          <w:trHeight w:val="20"/>
          <w:tblHeader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13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hAnsi="Arial" w:cs="Arial"/>
                <w:bCs/>
              </w:rPr>
            </w:pPr>
            <w:r w:rsidRPr="00A71F69">
              <w:rPr>
                <w:rFonts w:ascii="Arial" w:hAnsi="Arial" w:cs="Arial"/>
                <w:bCs/>
              </w:rPr>
              <w:t>Задача 1</w:t>
            </w:r>
          </w:p>
          <w:p w:rsidR="002711E2" w:rsidRPr="00A71F69" w:rsidRDefault="002711E2" w:rsidP="00A71F69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hAnsi="Arial" w:cs="Arial"/>
              </w:rPr>
            </w:pPr>
            <w:r w:rsidRPr="00A71F69">
              <w:rPr>
                <w:rFonts w:ascii="Arial" w:hAnsi="Arial" w:cs="Arial"/>
                <w:bCs/>
              </w:rPr>
              <w:t xml:space="preserve">Повышение </w:t>
            </w:r>
            <w:proofErr w:type="gramStart"/>
            <w:r w:rsidRPr="00A71F69">
              <w:rPr>
                <w:rFonts w:ascii="Arial" w:hAnsi="Arial" w:cs="Arial"/>
                <w:bCs/>
              </w:rPr>
              <w:t>эффективности бюджетных расходов городского округа Королёв Московской области</w:t>
            </w:r>
            <w:proofErr w:type="gramEnd"/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Итого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города Королёва Московской области; Комитета имущественных </w:t>
            </w:r>
            <w:proofErr w:type="gramStart"/>
            <w:r w:rsidRPr="00A71F69">
              <w:rPr>
                <w:sz w:val="22"/>
                <w:szCs w:val="22"/>
              </w:rPr>
              <w:t xml:space="preserve">отношений </w:t>
            </w:r>
            <w:r w:rsidRPr="00A71F69">
              <w:rPr>
                <w:bCs/>
                <w:sz w:val="22"/>
                <w:szCs w:val="22"/>
              </w:rPr>
              <w:t>Администрации городского 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Управление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</w:t>
            </w:r>
            <w:r w:rsidRPr="00A71F69">
              <w:rPr>
                <w:sz w:val="22"/>
                <w:szCs w:val="22"/>
              </w:rPr>
              <w:lastRenderedPageBreak/>
              <w:t xml:space="preserve">Московской области; Финансово-казначейское управление Администрации города Королёва Московской области; Комитет имущественных </w:t>
            </w:r>
            <w:proofErr w:type="gramStart"/>
            <w:r w:rsidRPr="00A71F69">
              <w:rPr>
                <w:sz w:val="22"/>
                <w:szCs w:val="22"/>
              </w:rPr>
              <w:t xml:space="preserve">отношений </w:t>
            </w:r>
            <w:r w:rsidRPr="00A71F69">
              <w:rPr>
                <w:bCs/>
                <w:sz w:val="22"/>
                <w:szCs w:val="22"/>
              </w:rPr>
              <w:t>Администрации городского 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1E2" w:rsidRPr="00A71F69" w:rsidRDefault="002711E2" w:rsidP="00A71F69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1.1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Основное мероприятие 1 Внедрение передовых технологий в процесс </w:t>
            </w:r>
            <w:proofErr w:type="gramStart"/>
            <w:r w:rsidRPr="00A71F69">
              <w:rPr>
                <w:sz w:val="22"/>
                <w:szCs w:val="22"/>
              </w:rPr>
              <w:t xml:space="preserve">формирования проекта бюджета городского округа Королев </w:t>
            </w:r>
            <w:r w:rsidRPr="00A71F69">
              <w:rPr>
                <w:sz w:val="22"/>
                <w:szCs w:val="22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города Королёва Московской области; Комитета имущественных </w:t>
            </w:r>
            <w:proofErr w:type="gramStart"/>
            <w:r w:rsidRPr="00A71F69">
              <w:rPr>
                <w:sz w:val="22"/>
                <w:szCs w:val="22"/>
              </w:rPr>
              <w:t xml:space="preserve">отношений </w:t>
            </w:r>
            <w:r w:rsidRPr="00A71F69">
              <w:rPr>
                <w:bCs/>
                <w:sz w:val="22"/>
                <w:szCs w:val="22"/>
              </w:rPr>
              <w:t>Администрации городского 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Управление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</w:t>
            </w:r>
            <w:r w:rsidRPr="00A71F69">
              <w:rPr>
                <w:sz w:val="22"/>
                <w:szCs w:val="22"/>
              </w:rPr>
              <w:lastRenderedPageBreak/>
              <w:t xml:space="preserve">городского округа Королёв Московской области; Финансово-казначейское управление Администрации города Королёва Московской области Комитет имущественных отношений </w:t>
            </w:r>
            <w:r w:rsidRPr="00A71F69">
              <w:rPr>
                <w:bCs/>
                <w:sz w:val="22"/>
                <w:szCs w:val="22"/>
              </w:rPr>
              <w:t>Администрации городского округа Королёв Московской области</w:t>
            </w:r>
            <w:r w:rsidRPr="00A71F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1.1.1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Мероприятие 1 Формирование проекта «программного» бюджета городского округа Королёв Московской </w:t>
            </w:r>
            <w:r w:rsidRPr="00A71F69">
              <w:rPr>
                <w:sz w:val="22"/>
                <w:szCs w:val="22"/>
              </w:rPr>
              <w:lastRenderedPageBreak/>
              <w:t>области на очередной финансовый год и плановый период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города Королёва Московской области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Управление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</w:t>
            </w:r>
            <w:r w:rsidRPr="00A71F69">
              <w:rPr>
                <w:sz w:val="22"/>
                <w:szCs w:val="22"/>
              </w:rPr>
              <w:lastRenderedPageBreak/>
              <w:t>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Московской области; Финансово-казначейское управление Администрации города Королёва Московской области 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proofErr w:type="gramStart"/>
            <w:r w:rsidRPr="00A71F69">
              <w:rPr>
                <w:sz w:val="22"/>
                <w:szCs w:val="22"/>
              </w:rPr>
              <w:lastRenderedPageBreak/>
              <w:t>Удельный вес расходов бюджета городского округа Королёв Московск</w:t>
            </w:r>
            <w:r w:rsidRPr="00A71F69">
              <w:rPr>
                <w:sz w:val="22"/>
                <w:szCs w:val="22"/>
              </w:rPr>
              <w:lastRenderedPageBreak/>
              <w:t xml:space="preserve">ой области, формируемых программно-целевым методом, в общем объеме расходов бюджета города Королёва Московской области (за исключением расходов, осуществляемых за счет субвенций из федерального и областного бюджетов) с 2016 года составит </w:t>
            </w:r>
            <w:r w:rsidRPr="00A71F69">
              <w:rPr>
                <w:sz w:val="22"/>
                <w:szCs w:val="22"/>
              </w:rPr>
              <w:lastRenderedPageBreak/>
              <w:t>80 процентов</w:t>
            </w:r>
            <w:proofErr w:type="gramEnd"/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1.1.2.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2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Проведение </w:t>
            </w:r>
            <w:proofErr w:type="gramStart"/>
            <w:r w:rsidRPr="00A71F69">
              <w:rPr>
                <w:sz w:val="22"/>
                <w:szCs w:val="22"/>
              </w:rPr>
              <w:t>мониторинга финансово-хозяйственной деятельности муниципальных унитарных предприятий городского округа Королёв Московской</w:t>
            </w:r>
            <w:proofErr w:type="gramEnd"/>
            <w:r w:rsidRPr="00A71F69">
              <w:rPr>
                <w:sz w:val="22"/>
                <w:szCs w:val="22"/>
              </w:rPr>
              <w:t xml:space="preserve"> области, в том числе эффективности использования и сохранности их имущества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</w:t>
            </w:r>
            <w:proofErr w:type="gramStart"/>
            <w:r w:rsidRPr="00A71F69">
              <w:rPr>
                <w:sz w:val="22"/>
                <w:szCs w:val="22"/>
              </w:rPr>
              <w:t xml:space="preserve">деятельности Комитета имущественных отношений </w:t>
            </w:r>
            <w:r w:rsidRPr="00A71F69">
              <w:rPr>
                <w:bCs/>
                <w:sz w:val="22"/>
                <w:szCs w:val="22"/>
              </w:rPr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Комитет имущественных </w:t>
            </w:r>
            <w:proofErr w:type="gramStart"/>
            <w:r w:rsidRPr="00A71F69">
              <w:rPr>
                <w:sz w:val="22"/>
                <w:szCs w:val="22"/>
              </w:rPr>
              <w:t xml:space="preserve">отношений </w:t>
            </w:r>
            <w:r w:rsidRPr="00A71F69">
              <w:rPr>
                <w:bCs/>
                <w:sz w:val="22"/>
                <w:szCs w:val="22"/>
              </w:rPr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Привлечение дополнительных </w:t>
            </w:r>
            <w:proofErr w:type="gramStart"/>
            <w:r w:rsidRPr="00A71F69">
              <w:rPr>
                <w:sz w:val="22"/>
                <w:szCs w:val="22"/>
              </w:rPr>
              <w:t>доходов бюджета городского 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и обеспечение ежегодного прироста налоговых доходов бюджета городского округа Королёв Московской области 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1.1.3.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3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Формирование </w:t>
            </w:r>
            <w:proofErr w:type="gramStart"/>
            <w:r w:rsidRPr="00A71F69">
              <w:rPr>
                <w:sz w:val="22"/>
                <w:szCs w:val="22"/>
              </w:rPr>
              <w:t xml:space="preserve">расходов бюджета городского </w:t>
            </w:r>
            <w:r w:rsidRPr="00A71F69">
              <w:rPr>
                <w:sz w:val="22"/>
                <w:szCs w:val="22"/>
              </w:rPr>
              <w:lastRenderedPageBreak/>
              <w:t>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в рамках муниципальных программ при оказании муниципальных работ (услуг), выполняемых в соответствии с муниципальным заданием, в том числе через автономные муниципальные учреждения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Средства бюджета городского округа Королёв Московской </w:t>
            </w:r>
            <w:r w:rsidRPr="00A71F69">
              <w:rPr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Управления экономики, инвестиций, 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Московской области; Финансово-казначейского управления Администрации города Королёва Московской области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Управление экономики, инвестиций, </w:t>
            </w:r>
            <w:r w:rsidRPr="00A71F69">
              <w:rPr>
                <w:sz w:val="22"/>
                <w:szCs w:val="22"/>
              </w:rPr>
              <w:lastRenderedPageBreak/>
              <w:t xml:space="preserve">инноваций и </w:t>
            </w:r>
            <w:proofErr w:type="spellStart"/>
            <w:r w:rsidRPr="00A71F69">
              <w:rPr>
                <w:sz w:val="22"/>
                <w:szCs w:val="22"/>
              </w:rPr>
              <w:t>наукограда</w:t>
            </w:r>
            <w:proofErr w:type="spellEnd"/>
            <w:r w:rsidRPr="00A71F69">
              <w:rPr>
                <w:sz w:val="22"/>
                <w:szCs w:val="22"/>
              </w:rPr>
              <w:t xml:space="preserve"> Администрации городского округа Королёв Московской области; Финансово-казначейское управление 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proofErr w:type="gramStart"/>
            <w:r w:rsidRPr="00A71F69">
              <w:rPr>
                <w:sz w:val="22"/>
                <w:szCs w:val="22"/>
              </w:rPr>
              <w:lastRenderedPageBreak/>
              <w:t>Удельный вес расходов бюджета городско</w:t>
            </w:r>
            <w:r w:rsidRPr="00A71F69">
              <w:rPr>
                <w:sz w:val="22"/>
                <w:szCs w:val="22"/>
              </w:rPr>
              <w:lastRenderedPageBreak/>
              <w:t>го округа Королёв Московской области, формируемых программно-целевым методом, в общем объеме расходов бюджета городского округа Королёв Московской области (за исключением расходов, осуществляемых за счет субвенций из федерального и областного бюджето</w:t>
            </w:r>
            <w:r w:rsidRPr="00A71F69">
              <w:rPr>
                <w:sz w:val="22"/>
                <w:szCs w:val="22"/>
              </w:rPr>
              <w:lastRenderedPageBreak/>
              <w:t>в) с 2016 года составит 80 процентов</w:t>
            </w:r>
            <w:proofErr w:type="gramEnd"/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Задача 2</w:t>
            </w:r>
          </w:p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Достижение долгосрочной сбалансированности и устойчивости бюджета городского округа Королёв Московской области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1 075,0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5 927,0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1 627,0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1075,0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2.1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Основное мероприятие 2. Обеспечение сбалансированности и устойчивости бюджета городского округа Королёв Московской области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1 075,0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5 927,0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1 627,0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1075,0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2.1.1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1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Осуществление краткосрочного прогнозирования поступления доходов в </w:t>
            </w:r>
            <w:r w:rsidRPr="00A71F69">
              <w:rPr>
                <w:sz w:val="22"/>
                <w:szCs w:val="22"/>
              </w:rPr>
              <w:lastRenderedPageBreak/>
              <w:t>бюджет городского округа Королёв Московской области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lastRenderedPageBreak/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Прогноз поступлений налоговых и неналого</w:t>
            </w:r>
            <w:r w:rsidRPr="00A71F69">
              <w:rPr>
                <w:sz w:val="22"/>
                <w:szCs w:val="22"/>
              </w:rPr>
              <w:lastRenderedPageBreak/>
              <w:t>вых доходов в бюджет городского округа Королёв Московской области в разрезе ежемесячных поступлений.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2.1.2.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2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Взаимодействие с главными администраторами доходов бюджета в целях обеспечения достоверности прогнозных показателей поступления налоговых и неналоговых доходов бюджета городского округа Королёв Московской области на очередной </w:t>
            </w:r>
            <w:r w:rsidRPr="00A71F69">
              <w:rPr>
                <w:sz w:val="22"/>
                <w:szCs w:val="22"/>
              </w:rPr>
              <w:lastRenderedPageBreak/>
              <w:t>финансовый год и плановый период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 xml:space="preserve">Администрации города </w:t>
            </w:r>
            <w:proofErr w:type="spellStart"/>
            <w:r w:rsidRPr="00A71F69">
              <w:rPr>
                <w:bCs/>
                <w:sz w:val="22"/>
                <w:szCs w:val="22"/>
              </w:rPr>
              <w:t>КоролёваМосковской</w:t>
            </w:r>
            <w:proofErr w:type="spellEnd"/>
            <w:r w:rsidRPr="00A71F69">
              <w:rPr>
                <w:bCs/>
                <w:sz w:val="22"/>
                <w:szCs w:val="22"/>
              </w:rPr>
              <w:t xml:space="preserve">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Отклонение </w:t>
            </w:r>
            <w:proofErr w:type="gramStart"/>
            <w:r w:rsidRPr="00A71F69">
              <w:rPr>
                <w:sz w:val="22"/>
                <w:szCs w:val="22"/>
              </w:rPr>
              <w:t>исполнения бюджета городского 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по доходам без учета безвозмездных поступлений от первоначально </w:t>
            </w:r>
            <w:r w:rsidRPr="00A71F69">
              <w:rPr>
                <w:sz w:val="22"/>
                <w:szCs w:val="22"/>
              </w:rPr>
              <w:lastRenderedPageBreak/>
              <w:t>утвержденного уровня не превысит 10 процентов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2.1.3.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3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Реализация мер по мобилизации налоговых и неналоговых доходов бюджета Московской области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Увеличение доходного потенциала городского округа Королёв Московской области.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2.1.4.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4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Проведение анализа сложившейся кредиторской задолженности главных распорядителей (получателей) средств бюджета города Королева Московской области и исходя из необходимости </w:t>
            </w:r>
            <w:r w:rsidRPr="00A71F69">
              <w:rPr>
                <w:sz w:val="22"/>
                <w:szCs w:val="22"/>
              </w:rPr>
              <w:lastRenderedPageBreak/>
              <w:t>обеспечения сбалансированности бюджета, подготовка предложений по источникам ее погашения за счет перераспределения утвержденных бюджетных ассигнований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В пределах средств, выделенных на обеспечение деятельности Финансово-казначейского управления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Удельный вес просроченной кредиторской </w:t>
            </w:r>
            <w:proofErr w:type="gramStart"/>
            <w:r w:rsidRPr="00A71F69">
              <w:rPr>
                <w:sz w:val="22"/>
                <w:szCs w:val="22"/>
              </w:rPr>
              <w:t>задолженности бюджета городского округа Королев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в </w:t>
            </w:r>
            <w:r w:rsidRPr="00A71F69">
              <w:rPr>
                <w:sz w:val="22"/>
                <w:szCs w:val="22"/>
              </w:rPr>
              <w:lastRenderedPageBreak/>
              <w:t>расходах бюджета городского округа Королев Московской области не превысит 1 процента расходов бюджета городского округа Королев Московской области в отчетном финансовом году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2.1.5.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5</w:t>
            </w:r>
          </w:p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Финансовое обеспечение непредвиденных </w:t>
            </w:r>
            <w:proofErr w:type="gramStart"/>
            <w:r w:rsidRPr="00A71F69">
              <w:rPr>
                <w:sz w:val="22"/>
                <w:szCs w:val="22"/>
              </w:rPr>
              <w:t>расходов бюджета городского округа Королёв Московской области</w:t>
            </w:r>
            <w:proofErr w:type="gram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1 075,0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5 927,0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1 627,0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1075,0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1 075,0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Обеспечение финансирования непредвиденных мероприятий за счет </w:t>
            </w:r>
            <w:proofErr w:type="gramStart"/>
            <w:r w:rsidRPr="00A71F69">
              <w:rPr>
                <w:sz w:val="22"/>
                <w:szCs w:val="22"/>
              </w:rPr>
              <w:t>средств бюджета городско</w:t>
            </w:r>
            <w:r w:rsidRPr="00A71F69">
              <w:rPr>
                <w:sz w:val="22"/>
                <w:szCs w:val="22"/>
              </w:rPr>
              <w:lastRenderedPageBreak/>
              <w:t>го округа Королёв Московской области</w:t>
            </w:r>
            <w:proofErr w:type="gramEnd"/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Задача 3</w:t>
            </w:r>
          </w:p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>Качественное управление муниципальным долгом городского округа Королёв Московской области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84 099,9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427 224,8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72 154,4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3.1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bCs/>
                <w:sz w:val="22"/>
                <w:szCs w:val="22"/>
              </w:rPr>
            </w:pPr>
            <w:r w:rsidRPr="00A71F69">
              <w:rPr>
                <w:bCs/>
                <w:sz w:val="22"/>
                <w:szCs w:val="22"/>
              </w:rPr>
              <w:t xml:space="preserve">Основное мероприятие 3. Совершенствование системы управления муниципальным долгом городского округа Королёв Московской области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84 099,9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427 224,8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72 154,4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3.1.1.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1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Проведение мониторинга условий предоставления кредитных </w:t>
            </w:r>
            <w:r w:rsidRPr="00A71F69">
              <w:rPr>
                <w:sz w:val="22"/>
                <w:szCs w:val="22"/>
              </w:rPr>
              <w:lastRenderedPageBreak/>
              <w:t>ресурсов коммерческими банками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</w:p>
        </w:tc>
        <w:tc>
          <w:tcPr>
            <w:tcW w:w="6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В пределах средств, выделенных на обеспечение деятельности Финансово-казначейского управления Администрации города Королёва Московской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lastRenderedPageBreak/>
              <w:t>Администрации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 xml:space="preserve">Отношение </w:t>
            </w:r>
            <w:proofErr w:type="gramStart"/>
            <w:r w:rsidRPr="00A71F69">
              <w:rPr>
                <w:sz w:val="22"/>
                <w:szCs w:val="22"/>
              </w:rPr>
              <w:t xml:space="preserve">объема муниципального долга </w:t>
            </w:r>
            <w:r w:rsidRPr="00A71F69">
              <w:rPr>
                <w:sz w:val="22"/>
                <w:szCs w:val="22"/>
              </w:rPr>
              <w:lastRenderedPageBreak/>
              <w:t>городского округа Королёв Московской области</w:t>
            </w:r>
            <w:proofErr w:type="gramEnd"/>
            <w:r w:rsidRPr="00A71F69">
              <w:rPr>
                <w:sz w:val="22"/>
                <w:szCs w:val="22"/>
              </w:rPr>
              <w:t xml:space="preserve"> к общему годовому объему доходов бюджета городского округа Королёв Московской области без учета объема безвозмездных поступлений не превысит 50 процентов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3.1.2.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Мероприятие 2</w:t>
            </w:r>
          </w:p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2017- 2021 гг.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84 099,9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 w:hanging="35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427 224,8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72 154,4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88 767,6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 xml:space="preserve">Финансово-казначейское управление </w:t>
            </w:r>
            <w:r w:rsidRPr="00A71F69">
              <w:rPr>
                <w:bCs/>
                <w:sz w:val="22"/>
                <w:szCs w:val="22"/>
              </w:rPr>
              <w:t>Администр</w:t>
            </w:r>
            <w:r w:rsidRPr="00A71F69">
              <w:rPr>
                <w:bCs/>
                <w:sz w:val="22"/>
                <w:szCs w:val="22"/>
              </w:rPr>
              <w:lastRenderedPageBreak/>
              <w:t>ации города Королёва Московской области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 xml:space="preserve">Отношение объема расходов на обслуживание </w:t>
            </w:r>
            <w:r w:rsidRPr="00A71F69">
              <w:rPr>
                <w:sz w:val="22"/>
                <w:szCs w:val="22"/>
              </w:rPr>
              <w:lastRenderedPageBreak/>
              <w:t>муниципального долга городского округа Королёв Московской области к объему расходов бюджета городского округа Королёв Московской области (за исключением расходов, которые осуществляются за счет субвенций из бюджета Московской области) не превысит с 2016г.-</w:t>
            </w:r>
            <w:r w:rsidRPr="00A71F69">
              <w:rPr>
                <w:sz w:val="22"/>
                <w:szCs w:val="22"/>
              </w:rPr>
              <w:lastRenderedPageBreak/>
              <w:t>2,91%</w:t>
            </w:r>
          </w:p>
        </w:tc>
      </w:tr>
      <w:tr w:rsidR="00A71F69" w:rsidRPr="00A71F69" w:rsidTr="00A71F69">
        <w:trPr>
          <w:trHeight w:val="20"/>
          <w:jc w:val="center"/>
        </w:trPr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lastRenderedPageBreak/>
              <w:t>Итого по подпрограмме: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85 174,9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433 151,8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73 781,4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89 842,6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89 842,6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89 842,6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  <w:r w:rsidRPr="00A71F69">
              <w:rPr>
                <w:sz w:val="22"/>
                <w:szCs w:val="22"/>
              </w:rPr>
              <w:t>89 842,6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1E2" w:rsidRPr="00A71F69" w:rsidRDefault="002711E2" w:rsidP="00A71F6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2711E2" w:rsidRPr="00A71F69" w:rsidRDefault="002711E2" w:rsidP="00A71F69">
      <w:pPr>
        <w:jc w:val="right"/>
        <w:rPr>
          <w:sz w:val="24"/>
          <w:szCs w:val="24"/>
        </w:rPr>
      </w:pPr>
      <w:r w:rsidRPr="00A71F69">
        <w:rPr>
          <w:sz w:val="24"/>
          <w:szCs w:val="24"/>
        </w:rPr>
        <w:t>»</w:t>
      </w:r>
    </w:p>
    <w:p w:rsidR="00F91837" w:rsidRPr="00A71F69" w:rsidRDefault="002711E2" w:rsidP="00A71F69">
      <w:pPr>
        <w:jc w:val="center"/>
        <w:rPr>
          <w:sz w:val="24"/>
          <w:szCs w:val="24"/>
        </w:rPr>
      </w:pPr>
      <w:r w:rsidRPr="00A71F69">
        <w:rPr>
          <w:sz w:val="24"/>
          <w:szCs w:val="24"/>
        </w:rPr>
        <w:t>___________</w:t>
      </w:r>
    </w:p>
    <w:sectPr w:rsidR="00F91837" w:rsidRPr="00A71F69" w:rsidSect="00A71F69">
      <w:pgSz w:w="16838" w:h="11906" w:orient="landscape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08" w:rsidRDefault="006D0B08">
      <w:r>
        <w:separator/>
      </w:r>
    </w:p>
  </w:endnote>
  <w:endnote w:type="continuationSeparator" w:id="0">
    <w:p w:rsidR="006D0B08" w:rsidRDefault="006D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08" w:rsidRDefault="006D0B08">
      <w:r>
        <w:separator/>
      </w:r>
    </w:p>
  </w:footnote>
  <w:footnote w:type="continuationSeparator" w:id="0">
    <w:p w:rsidR="006D0B08" w:rsidRDefault="006D0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114" w:rsidRDefault="0066405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1E2"/>
    <w:rsid w:val="002711E2"/>
    <w:rsid w:val="0066405B"/>
    <w:rsid w:val="006D0B08"/>
    <w:rsid w:val="00A71F69"/>
    <w:rsid w:val="00F9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1E2"/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2711E2"/>
    <w:pPr>
      <w:ind w:left="720"/>
      <w:contextualSpacing/>
    </w:pPr>
  </w:style>
  <w:style w:type="table" w:styleId="a7">
    <w:name w:val="Table Grid"/>
    <w:basedOn w:val="a1"/>
    <w:uiPriority w:val="59"/>
    <w:rsid w:val="002711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99"/>
    <w:locked/>
    <w:rsid w:val="002711E2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711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1E2"/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2711E2"/>
    <w:pPr>
      <w:ind w:left="720"/>
      <w:contextualSpacing/>
    </w:pPr>
  </w:style>
  <w:style w:type="table" w:styleId="a7">
    <w:name w:val="Table Grid"/>
    <w:basedOn w:val="a1"/>
    <w:uiPriority w:val="59"/>
    <w:rsid w:val="002711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99"/>
    <w:locked/>
    <w:rsid w:val="002711E2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711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8A5A3-ED24-412D-A73D-208D6085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2018-01-15T12:21:00Z</dcterms:created>
  <dcterms:modified xsi:type="dcterms:W3CDTF">2018-01-15T12:21:00Z</dcterms:modified>
</cp:coreProperties>
</file>