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08" w:rsidRPr="00FA0C97" w:rsidRDefault="00DD6C08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A0C97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DD6C08" w:rsidRPr="00FA0C97" w:rsidRDefault="00DD6C08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МОСКОВСКОЙ ОБЛАСТИ</w:t>
      </w:r>
    </w:p>
    <w:p w:rsidR="00DD6C08" w:rsidRPr="00FA0C97" w:rsidRDefault="00DD6C08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6C08" w:rsidRPr="00FA0C97" w:rsidRDefault="00DD6C08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ПОСТАНОВЛЕНИЕ</w:t>
      </w:r>
    </w:p>
    <w:p w:rsidR="00DD6C08" w:rsidRPr="00FA0C97" w:rsidRDefault="00DD6C08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6C08" w:rsidRPr="00FA0C97" w:rsidRDefault="00DD6C08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от «06» декабря 2017 г. № 141</w:t>
      </w:r>
      <w:r w:rsidR="00CB16A6" w:rsidRPr="00FA0C97">
        <w:rPr>
          <w:rFonts w:ascii="Arial" w:hAnsi="Arial" w:cs="Arial"/>
          <w:sz w:val="24"/>
          <w:szCs w:val="24"/>
        </w:rPr>
        <w:t>9</w:t>
      </w:r>
      <w:r w:rsidRPr="00FA0C97">
        <w:rPr>
          <w:rFonts w:ascii="Arial" w:hAnsi="Arial" w:cs="Arial"/>
          <w:sz w:val="24"/>
          <w:szCs w:val="24"/>
        </w:rPr>
        <w:t>-ПА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Об утверждении муниципальной программы </w:t>
      </w:r>
      <w:proofErr w:type="gramStart"/>
      <w:r w:rsidRPr="00FA0C97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округа Королёв Московской области на 2018-2022 годы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«Цифровой городской округ Королёв»</w:t>
      </w:r>
    </w:p>
    <w:p w:rsidR="00BA2D2A" w:rsidRPr="00FA0C97" w:rsidRDefault="00BA2D2A" w:rsidP="00DD6C08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FA0C97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FA0C97">
        <w:rPr>
          <w:rFonts w:ascii="Arial" w:hAnsi="Arial" w:cs="Arial"/>
        </w:rPr>
        <w:t xml:space="preserve">Порядком разработки и реализации муниципальных программ городского округа Королёв Московской области утвержденным постановлением Администрации городского округа Королёв Московской области от 21.11.2017 № 1302-ПА, с Перечнем муниципальных программ городского округа Королёв Московской области, реализация которых планируется с 2018 года, утвержденным постановлением Администрации городского округа Королёв Московской области от 15.11.2017 № 1268-ПА, </w:t>
      </w:r>
      <w:r w:rsidRPr="00FA0C97">
        <w:rPr>
          <w:rFonts w:ascii="Arial" w:hAnsi="Arial" w:cs="Arial"/>
          <w:color w:val="auto"/>
        </w:rPr>
        <w:t>руководствуясь Федеральным законом «Об общих</w:t>
      </w:r>
      <w:proofErr w:type="gramEnd"/>
      <w:r w:rsidRPr="00FA0C97">
        <w:rPr>
          <w:rFonts w:ascii="Arial" w:hAnsi="Arial" w:cs="Arial"/>
          <w:color w:val="auto"/>
        </w:rPr>
        <w:t xml:space="preserve"> </w:t>
      </w:r>
      <w:proofErr w:type="gramStart"/>
      <w:r w:rsidRPr="00FA0C97">
        <w:rPr>
          <w:rFonts w:ascii="Arial" w:hAnsi="Arial" w:cs="Arial"/>
          <w:color w:val="auto"/>
        </w:rPr>
        <w:t>принципах</w:t>
      </w:r>
      <w:proofErr w:type="gramEnd"/>
      <w:r w:rsidRPr="00FA0C97">
        <w:rPr>
          <w:rFonts w:ascii="Arial" w:hAnsi="Arial" w:cs="Arial"/>
          <w:color w:val="auto"/>
        </w:rPr>
        <w:t xml:space="preserve"> организации местного самоуправления в Российской Федерации», Уставом городского округа Королёв Московской области,</w:t>
      </w:r>
    </w:p>
    <w:p w:rsidR="00BA2D2A" w:rsidRPr="00FA0C97" w:rsidRDefault="00BA2D2A" w:rsidP="00DD6C08">
      <w:pPr>
        <w:pStyle w:val="Default"/>
        <w:jc w:val="center"/>
        <w:rPr>
          <w:rFonts w:ascii="Arial" w:hAnsi="Arial" w:cs="Arial"/>
          <w:color w:val="auto"/>
        </w:rPr>
      </w:pPr>
      <w:r w:rsidRPr="00FA0C97">
        <w:rPr>
          <w:rFonts w:ascii="Arial" w:hAnsi="Arial" w:cs="Arial"/>
          <w:color w:val="auto"/>
        </w:rPr>
        <w:t>ПОСТАНОВЛЯЮ:</w:t>
      </w:r>
    </w:p>
    <w:p w:rsidR="00BA2D2A" w:rsidRPr="00FA0C97" w:rsidRDefault="00BA2D2A" w:rsidP="00DD6C08">
      <w:pPr>
        <w:pStyle w:val="a3"/>
        <w:tabs>
          <w:tab w:val="left" w:pos="567"/>
          <w:tab w:val="left" w:pos="68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1. Утвердить муниципальную программу городского округа Королёв Московской области на 2018-2022 годы «Цифровой городской округ Королёв» (прилагается).</w:t>
      </w:r>
    </w:p>
    <w:p w:rsidR="00BA2D2A" w:rsidRPr="00FA0C97" w:rsidRDefault="00BA2D2A" w:rsidP="00DD6C08">
      <w:pPr>
        <w:pStyle w:val="a3"/>
        <w:tabs>
          <w:tab w:val="left" w:pos="567"/>
          <w:tab w:val="left" w:pos="68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2. Настоящее постановление вступает в силу с 01.01.2018 года.</w:t>
      </w:r>
    </w:p>
    <w:p w:rsidR="00BA2D2A" w:rsidRPr="00FA0C97" w:rsidRDefault="00BA2D2A" w:rsidP="00DD6C08">
      <w:pPr>
        <w:pStyle w:val="a3"/>
        <w:tabs>
          <w:tab w:val="left" w:pos="567"/>
          <w:tab w:val="left" w:pos="68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3.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FA0C97">
        <w:rPr>
          <w:rFonts w:ascii="Arial" w:hAnsi="Arial" w:cs="Arial"/>
          <w:sz w:val="24"/>
          <w:szCs w:val="24"/>
        </w:rPr>
        <w:t>Наукоград</w:t>
      </w:r>
      <w:proofErr w:type="spellEnd"/>
      <w:r w:rsidRPr="00FA0C97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4. Управлению информационной </w:t>
      </w:r>
      <w:proofErr w:type="gramStart"/>
      <w:r w:rsidRPr="00FA0C97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обеспечить выполнение пункта 3 настоящего постановления.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5. Контроль за выполнением настоящего постановления возложить на заместителя </w:t>
      </w:r>
      <w:proofErr w:type="gramStart"/>
      <w:r w:rsidRPr="00FA0C97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</w:t>
      </w:r>
      <w:r w:rsidR="00CB16A6" w:rsidRPr="00FA0C97">
        <w:rPr>
          <w:rFonts w:ascii="Arial" w:hAnsi="Arial" w:cs="Arial"/>
          <w:sz w:val="24"/>
          <w:szCs w:val="24"/>
        </w:rPr>
        <w:br/>
      </w:r>
      <w:r w:rsidRPr="00FA0C97">
        <w:rPr>
          <w:rFonts w:ascii="Arial" w:hAnsi="Arial" w:cs="Arial"/>
          <w:sz w:val="24"/>
          <w:szCs w:val="24"/>
        </w:rPr>
        <w:t>И.В. Трифонова.</w:t>
      </w: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Руководитель</w:t>
      </w: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  </w:t>
      </w:r>
      <w:r w:rsidR="00CB16A6" w:rsidRPr="00FA0C97">
        <w:rPr>
          <w:rFonts w:ascii="Arial" w:hAnsi="Arial" w:cs="Arial"/>
          <w:sz w:val="24"/>
          <w:szCs w:val="24"/>
        </w:rPr>
        <w:t xml:space="preserve">                           </w:t>
      </w:r>
      <w:r w:rsidRPr="00FA0C97">
        <w:rPr>
          <w:rFonts w:ascii="Arial" w:hAnsi="Arial" w:cs="Arial"/>
          <w:sz w:val="24"/>
          <w:szCs w:val="24"/>
        </w:rPr>
        <w:t xml:space="preserve">                 Ю.А. </w:t>
      </w:r>
      <w:proofErr w:type="spellStart"/>
      <w:r w:rsidRPr="00FA0C97">
        <w:rPr>
          <w:rFonts w:ascii="Arial" w:hAnsi="Arial" w:cs="Arial"/>
          <w:sz w:val="24"/>
          <w:szCs w:val="24"/>
        </w:rPr>
        <w:t>Копцик</w:t>
      </w:r>
      <w:proofErr w:type="spellEnd"/>
    </w:p>
    <w:p w:rsidR="00CB16A6" w:rsidRPr="00FA0C97" w:rsidRDefault="00CB16A6" w:rsidP="00DD6C0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:rsidR="00CB16A6" w:rsidRPr="00FA0C97" w:rsidRDefault="00CB16A6" w:rsidP="00DD6C0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:rsidR="00BA2D2A" w:rsidRPr="00FA0C97" w:rsidRDefault="00BA2D2A" w:rsidP="00CB16A6">
      <w:pPr>
        <w:spacing w:after="0" w:line="240" w:lineRule="auto"/>
        <w:ind w:left="6379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УТВЕРЖЕНА</w:t>
      </w:r>
    </w:p>
    <w:p w:rsidR="00BA2D2A" w:rsidRPr="00FA0C97" w:rsidRDefault="00BA2D2A" w:rsidP="00CB16A6">
      <w:pPr>
        <w:spacing w:after="0" w:line="240" w:lineRule="auto"/>
        <w:ind w:left="6379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постановлением Администрации</w:t>
      </w:r>
    </w:p>
    <w:p w:rsidR="00BA2D2A" w:rsidRPr="00FA0C97" w:rsidRDefault="00BA2D2A" w:rsidP="00CB16A6">
      <w:pPr>
        <w:spacing w:after="0" w:line="240" w:lineRule="auto"/>
        <w:ind w:left="6379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городского округа Королёв</w:t>
      </w:r>
    </w:p>
    <w:p w:rsidR="00BA2D2A" w:rsidRPr="00FA0C97" w:rsidRDefault="00BA2D2A" w:rsidP="00CB16A6">
      <w:pPr>
        <w:spacing w:after="0" w:line="240" w:lineRule="auto"/>
        <w:ind w:left="6379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Московской области</w:t>
      </w:r>
    </w:p>
    <w:p w:rsidR="00BA2D2A" w:rsidRPr="00FA0C97" w:rsidRDefault="00BA2D2A" w:rsidP="00CB16A6">
      <w:pPr>
        <w:spacing w:after="0" w:line="240" w:lineRule="auto"/>
        <w:ind w:left="6379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 xml:space="preserve">от </w:t>
      </w:r>
      <w:r w:rsidR="00CB16A6" w:rsidRPr="00FA0C97">
        <w:rPr>
          <w:rFonts w:ascii="Arial" w:eastAsiaTheme="minorHAnsi" w:hAnsi="Arial" w:cs="Arial"/>
          <w:sz w:val="24"/>
          <w:szCs w:val="24"/>
        </w:rPr>
        <w:t>06.12.2017</w:t>
      </w:r>
      <w:r w:rsidRPr="00FA0C97">
        <w:rPr>
          <w:rFonts w:ascii="Arial" w:eastAsiaTheme="minorHAnsi" w:hAnsi="Arial" w:cs="Arial"/>
          <w:sz w:val="24"/>
          <w:szCs w:val="24"/>
        </w:rPr>
        <w:t xml:space="preserve"> № </w:t>
      </w:r>
      <w:r w:rsidR="00CB16A6" w:rsidRPr="00FA0C97">
        <w:rPr>
          <w:rFonts w:ascii="Arial" w:eastAsiaTheme="minorHAnsi" w:hAnsi="Arial" w:cs="Arial"/>
          <w:sz w:val="24"/>
          <w:szCs w:val="24"/>
        </w:rPr>
        <w:t>1419-ПА</w:t>
      </w:r>
    </w:p>
    <w:p w:rsidR="00BA2D2A" w:rsidRPr="00FA0C97" w:rsidRDefault="00BA2D2A" w:rsidP="00DD6C0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Муниципальная программа городского округа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Королёв Московской области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«Цифровой городской округ Королёв»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на 2018-2022 годы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ПЕРЕЧЕНЬ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обозначений и сокращений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1"/>
        <w:gridCol w:w="8075"/>
      </w:tblGrid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Расшифровка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tabs>
                <w:tab w:val="left" w:pos="34"/>
              </w:tabs>
              <w:spacing w:after="0" w:line="240" w:lineRule="auto"/>
              <w:ind w:hanging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тысяча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человек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штук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рубли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Указ 601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Указ Президента Российской Федерации от 07.05.2012 № 601 «Об основных направлениях совершенствования системы государственного управления»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ОГВ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Органы государственной власти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Органы местного самоуправления городского округа Королёв Московской области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подпрограмма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ст.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статья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МФЦ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Информационно-коммуникационные технологии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8075" w:type="dxa"/>
            <w:shd w:val="clear" w:color="auto" w:fill="FFFFFF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Информационные системы 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44-ФЗ</w:t>
            </w:r>
          </w:p>
        </w:tc>
        <w:tc>
          <w:tcPr>
            <w:tcW w:w="8075" w:type="dxa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АПК</w:t>
            </w:r>
          </w:p>
        </w:tc>
        <w:tc>
          <w:tcPr>
            <w:tcW w:w="8075" w:type="dxa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Аппаратно-программный комплекс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8075" w:type="dxa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ЛВС</w:t>
            </w:r>
          </w:p>
        </w:tc>
        <w:tc>
          <w:tcPr>
            <w:tcW w:w="8075" w:type="dxa"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Локальная вычислительная сеть</w:t>
            </w:r>
          </w:p>
        </w:tc>
      </w:tr>
      <w:tr w:rsidR="00BA2D2A" w:rsidRPr="00FA0C97" w:rsidTr="00CB16A6">
        <w:trPr>
          <w:trHeight w:val="20"/>
        </w:trPr>
        <w:tc>
          <w:tcPr>
            <w:tcW w:w="2131" w:type="dxa"/>
          </w:tcPr>
          <w:p w:rsidR="00BA2D2A" w:rsidRPr="00FA0C97" w:rsidRDefault="00BA2D2A" w:rsidP="00DD6C0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Порядок</w:t>
            </w:r>
          </w:p>
        </w:tc>
        <w:tc>
          <w:tcPr>
            <w:tcW w:w="8075" w:type="dxa"/>
          </w:tcPr>
          <w:p w:rsidR="00BA2D2A" w:rsidRPr="00FA0C97" w:rsidRDefault="00BA2D2A" w:rsidP="00DD6C08">
            <w:pPr>
              <w:tabs>
                <w:tab w:val="left" w:pos="11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Порядком разработки и реализации муниципальных программ городского округа Королёв Московской области утвержденным постановлением Администрации городского округа Королёв Московской области от 21.11.2017г № 1302-ПА</w:t>
            </w:r>
          </w:p>
        </w:tc>
      </w:tr>
    </w:tbl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BA2D2A" w:rsidRPr="00FA0C97" w:rsidSect="00CB16A6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A2D2A" w:rsidRPr="00FA0C97" w:rsidRDefault="00BA2D2A" w:rsidP="00CB16A6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1" w:name="P440"/>
      <w:bookmarkEnd w:id="1"/>
      <w:r w:rsidRPr="00FA0C97">
        <w:rPr>
          <w:rFonts w:ascii="Arial" w:hAnsi="Arial" w:cs="Arial"/>
          <w:sz w:val="24"/>
          <w:szCs w:val="24"/>
        </w:rPr>
        <w:lastRenderedPageBreak/>
        <w:t>ПАСПОРТ</w:t>
      </w:r>
    </w:p>
    <w:p w:rsidR="00BA2D2A" w:rsidRPr="00FA0C97" w:rsidRDefault="00BA2D2A" w:rsidP="00CB16A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муниципальной программы «Цифровой городской округ Королёв»</w:t>
      </w:r>
    </w:p>
    <w:p w:rsidR="00BA2D2A" w:rsidRPr="00FA0C97" w:rsidRDefault="00BA2D2A" w:rsidP="00CB16A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на срок 2018 – 2022 </w:t>
      </w:r>
      <w:proofErr w:type="spellStart"/>
      <w:r w:rsidRPr="00FA0C97">
        <w:rPr>
          <w:rFonts w:ascii="Arial" w:hAnsi="Arial" w:cs="Arial"/>
          <w:sz w:val="24"/>
          <w:szCs w:val="24"/>
        </w:rPr>
        <w:t>г.</w:t>
      </w:r>
      <w:proofErr w:type="gramStart"/>
      <w:r w:rsidRPr="00FA0C97">
        <w:rPr>
          <w:rFonts w:ascii="Arial" w:hAnsi="Arial" w:cs="Arial"/>
          <w:sz w:val="24"/>
          <w:szCs w:val="24"/>
        </w:rPr>
        <w:t>г</w:t>
      </w:r>
      <w:proofErr w:type="spellEnd"/>
      <w:proofErr w:type="gramEnd"/>
      <w:r w:rsidRPr="00FA0C97">
        <w:rPr>
          <w:rFonts w:ascii="Arial" w:hAnsi="Arial" w:cs="Arial"/>
          <w:sz w:val="24"/>
          <w:szCs w:val="24"/>
        </w:rPr>
        <w:t>.</w:t>
      </w:r>
    </w:p>
    <w:p w:rsidR="00BA2D2A" w:rsidRPr="00FA0C97" w:rsidRDefault="00BA2D2A" w:rsidP="00CB16A6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2126"/>
        <w:gridCol w:w="1701"/>
        <w:gridCol w:w="1843"/>
        <w:gridCol w:w="1984"/>
        <w:gridCol w:w="1985"/>
        <w:gridCol w:w="2268"/>
      </w:tblGrid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Заместитель руководителя Администрации городского округа Королёв – Трифонов И.В.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Информационно-аналитическое управление </w:t>
            </w:r>
            <w:r w:rsidRPr="00FA0C97">
              <w:rPr>
                <w:rFonts w:ascii="Arial" w:hAnsi="Arial" w:cs="Arial"/>
                <w:sz w:val="24"/>
                <w:szCs w:val="24"/>
              </w:rPr>
              <w:t>Администрации городского округа Королёв Московской области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Повышение эффективности муниципального управления, развитие информационного общества в городском округе Королёв и создание достаточных условий институционального и инфраструктурного характера для создания и развития цифровой экономики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11907" w:type="dxa"/>
            <w:gridSpan w:val="6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услуг.</w:t>
            </w:r>
          </w:p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Развитие информационной и технической инфраструктуры экосистемы цифровой экономики</w:t>
            </w:r>
          </w:p>
        </w:tc>
      </w:tr>
      <w:tr w:rsidR="00BA2D2A" w:rsidRPr="00FA0C97" w:rsidTr="00CB16A6">
        <w:tc>
          <w:tcPr>
            <w:tcW w:w="3261" w:type="dxa"/>
            <w:vMerge w:val="restart"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BA2D2A" w:rsidRPr="00FA0C97" w:rsidTr="00CB16A6">
        <w:tc>
          <w:tcPr>
            <w:tcW w:w="3261" w:type="dxa"/>
            <w:vMerge/>
          </w:tcPr>
          <w:p w:rsidR="00BA2D2A" w:rsidRPr="00FA0C97" w:rsidRDefault="00BA2D2A" w:rsidP="00DD6C08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984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2268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</w:t>
            </w:r>
          </w:p>
        </w:tc>
        <w:tc>
          <w:tcPr>
            <w:tcW w:w="2126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498 821,6</w:t>
            </w:r>
          </w:p>
        </w:tc>
        <w:tc>
          <w:tcPr>
            <w:tcW w:w="170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100 843,0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99 158,2</w:t>
            </w:r>
          </w:p>
        </w:tc>
        <w:tc>
          <w:tcPr>
            <w:tcW w:w="1984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99 606,8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99 606,8</w:t>
            </w:r>
          </w:p>
        </w:tc>
        <w:tc>
          <w:tcPr>
            <w:tcW w:w="2268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99 606,8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 *</w:t>
            </w:r>
          </w:p>
        </w:tc>
        <w:tc>
          <w:tcPr>
            <w:tcW w:w="2126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6 145,0</w:t>
            </w:r>
          </w:p>
        </w:tc>
        <w:tc>
          <w:tcPr>
            <w:tcW w:w="170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6 145,0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4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268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2126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4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268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2126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13000,0</w:t>
            </w:r>
          </w:p>
        </w:tc>
        <w:tc>
          <w:tcPr>
            <w:tcW w:w="170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1984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2600,0</w:t>
            </w:r>
          </w:p>
        </w:tc>
        <w:tc>
          <w:tcPr>
            <w:tcW w:w="2268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2600,0</w:t>
            </w:r>
          </w:p>
        </w:tc>
      </w:tr>
      <w:tr w:rsidR="00BA2D2A" w:rsidRPr="00FA0C97" w:rsidTr="00CB16A6">
        <w:tc>
          <w:tcPr>
            <w:tcW w:w="3261" w:type="dxa"/>
          </w:tcPr>
          <w:p w:rsidR="00BA2D2A" w:rsidRPr="00FA0C97" w:rsidRDefault="00BA2D2A" w:rsidP="00DD6C08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2126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517 966,6</w:t>
            </w:r>
          </w:p>
        </w:tc>
        <w:tc>
          <w:tcPr>
            <w:tcW w:w="170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109 588,0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101 758,2</w:t>
            </w:r>
          </w:p>
        </w:tc>
        <w:tc>
          <w:tcPr>
            <w:tcW w:w="1984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102 206,8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102 206,8</w:t>
            </w:r>
          </w:p>
        </w:tc>
        <w:tc>
          <w:tcPr>
            <w:tcW w:w="2268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102 206,8</w:t>
            </w:r>
          </w:p>
        </w:tc>
      </w:tr>
    </w:tbl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*объём средств финансирования подлежит уточнению в очередном финансовом году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______________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BA2D2A" w:rsidRPr="00FA0C97" w:rsidSect="00CB16A6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A2D2A" w:rsidRPr="00FA0C97" w:rsidRDefault="00BA2D2A" w:rsidP="00DD6C08">
      <w:pPr>
        <w:pStyle w:val="a3"/>
        <w:spacing w:after="0" w:line="240" w:lineRule="auto"/>
        <w:ind w:left="0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FA0C97">
        <w:rPr>
          <w:rFonts w:ascii="Arial" w:eastAsia="Times New Roman" w:hAnsi="Arial" w:cs="Arial"/>
          <w:bCs/>
          <w:sz w:val="24"/>
          <w:szCs w:val="24"/>
        </w:rPr>
        <w:lastRenderedPageBreak/>
        <w:t>1. Общая характеристика сферы реализации муниципальной программы,</w:t>
      </w:r>
    </w:p>
    <w:p w:rsidR="00BA2D2A" w:rsidRPr="00FA0C97" w:rsidRDefault="00BA2D2A" w:rsidP="00DD6C08">
      <w:pPr>
        <w:pStyle w:val="a3"/>
        <w:spacing w:after="0" w:line="240" w:lineRule="auto"/>
        <w:ind w:left="0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FA0C97">
        <w:rPr>
          <w:rFonts w:ascii="Arial" w:eastAsia="Times New Roman" w:hAnsi="Arial" w:cs="Arial"/>
          <w:bCs/>
          <w:sz w:val="24"/>
          <w:szCs w:val="24"/>
        </w:rPr>
        <w:t>в том числе формулировка основных проблем в указанной сфере,</w:t>
      </w:r>
    </w:p>
    <w:p w:rsidR="00BA2D2A" w:rsidRPr="00FA0C97" w:rsidRDefault="00BA2D2A" w:rsidP="00DD6C08">
      <w:pPr>
        <w:pStyle w:val="a3"/>
        <w:spacing w:after="0" w:line="240" w:lineRule="auto"/>
        <w:ind w:left="0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FA0C97">
        <w:rPr>
          <w:rFonts w:ascii="Arial" w:eastAsia="Times New Roman" w:hAnsi="Arial" w:cs="Arial"/>
          <w:bCs/>
          <w:sz w:val="24"/>
          <w:szCs w:val="24"/>
        </w:rPr>
        <w:t>инерционный прогноз ее развития, описание цели</w:t>
      </w:r>
    </w:p>
    <w:p w:rsidR="00BA2D2A" w:rsidRPr="00FA0C97" w:rsidRDefault="00BA2D2A" w:rsidP="00DD6C08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eastAsia="Times New Roman" w:hAnsi="Arial" w:cs="Arial"/>
          <w:bCs/>
          <w:sz w:val="24"/>
          <w:szCs w:val="24"/>
        </w:rPr>
        <w:t>муниципальной программы</w:t>
      </w:r>
    </w:p>
    <w:p w:rsidR="00BA2D2A" w:rsidRPr="00FA0C97" w:rsidRDefault="00BA2D2A" w:rsidP="00DD6C08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1.1. Общая характеристика в сфере развития цифровой экономики</w:t>
      </w:r>
    </w:p>
    <w:p w:rsidR="00BA2D2A" w:rsidRPr="00FA0C97" w:rsidRDefault="00BA2D2A" w:rsidP="00DD6C08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городского округа Королёв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Современная ситуация в сфере муниципального управления в Российской Федерации характеризуется реализацией основных мер государственной политики Российской Федерации по созданию необходимых условий для развития цифровой экономики, в которой данные в цифровой форме являются ключевым фактором производства во всех сферах социально-экономической деятельности, повышения качества жизни граждан.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 городском округе Королёв в настоящее время урегулировано большинство вопросов, возникающих в рамках использования информационно-телекоммуникационных технологий в различных сферах деятельности.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 системе образования расширяется применение цифровых технологий. Образовательные организации имеют выход в сеть «Интернет» и представлены там на своих сайтах в соответствии с государственными требованиями.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 приоритетным направлениям сформированы определенные основы для повышения эффективности предоставления государственных и муниципальных услуг: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 ведется работа по оптимизации (реинжинирингу) наиболее востребованных и массовых услуг, организации их предоставления по принципу «одного окна» в электронном виде;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 сформировано МФЦ, доступ к услугам, предоставляемым по принципу «одного окна». Доля граждан, имеющих доступ к услугам МФЦ, составляет 100 процентов;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Также в городском округе Королёв ведется работа, направленная на применение информационных и коммуникационных технологий: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Применение современных информационных технологий в органах местного самоуправления, деятельность которых сопряжена с необходимостью обработки и анализа большого объема разнородной информации, сегодня особенно актуально. Необходимо внедрение в процессы муниципального управления современных методов управления на основе информационных технологий; формирования и использования современных информационных систем и ресурсов.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На 100 процентов удовлетворены заявленные потребности в вычислительной технике и лицензионном программном обеспечении в объеме выделяемого на эти цели государственного финансирования и определены планы по модернизации компьютерного парка.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Создан и развивается сайт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органов. 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Продолжено формирование необходимой ИКТ инфраструктуры для использования государственных ИС.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Сформирована и развивается платформа для предоставления государственных и муниципальных услуг населению в электронной форме и для размещения системы информационно-справочной поддержки населения.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1.2. Основные проблемы в сфере муниципального управления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Вместе с отмечаемыми положительными тенденциями в сфере цифровых технологий и муниципального управления остается комплекс нерешенных проблем.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Нерешенными в полной мере в сфере предоставления государственных и муниципальных услуг являются следующие проблемы: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необходима оптимизация государственных и муниципальных услуг городского округа Королёв Московской области, актуализация сведений о них в информационных системах Московской области;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уровень развития информационно – телекоммуникационной среды не обеспечивает полноценного доступа к информационно-коммуникационным сервисам;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Необходимо продолжить работы по оптимизации государственных услуг и муниципальных услуг.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Отсутствует единая техническая политика по применению ИКТ для повышения эффективности процессов управления и создания благоприятных условий жизни и ведения бизнеса.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 связи с тем, что эффективное развитие рынков и отраслей (сфер деятельности) в цифровой экономике возможно только при наличии развитых платформ, технологий, институциональной и инфраструктурной сред, необходимо сфокусироваться на двух базовых направлениях, определяя цели и задачи развития: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 ключевые институты, в рамках которых создаются условия для развития цифровой экономики (нормативное регулирование, формирование исследовательских компетенций и технологических заделов);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 основные инфраструктурные элементы цифровой экономики (информационная инфраструктура, информационная безопасность).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При этом каждое из направлений развития цифровой среды и ключевых институтов учитывает поддержку развития как уже существующих условий для возникновения прорывных и перспективных сквозных цифровых платформ и технологий, так и создание условий для возникновения новых платформ и технологий.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1.3. Инерционный прогноз развития цифровой экономики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городского округа Королёв 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и внедрения цифровых технологий городского округа Королёв.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Инерционный прогноз осуществлен по указанным приоритетным направлениям государственного управления с использованием ключевых характеризующих показателей и коэффициентов изменения их значений, определенных на основе сложившейся динамики за последние три года. В качестве базовых параметров для формирования инерционного прогноза использованы были, прежде всего, целевые показатели Указа 601, характеризующие систему муниципального управления.</w:t>
      </w:r>
    </w:p>
    <w:p w:rsidR="00BA2D2A" w:rsidRPr="00FA0C97" w:rsidRDefault="00BA2D2A" w:rsidP="00DD6C0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1.4. Описание цели муниципальной программы и подпрограммы</w:t>
      </w:r>
    </w:p>
    <w:p w:rsidR="00BA2D2A" w:rsidRPr="00FA0C97" w:rsidRDefault="00BA2D2A" w:rsidP="00DD6C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Цель муниципальной программы «Цифровой городской округ Королёв» – повышение эффективности муниципального управления, развитие информационного общества в городском округе Королёв и создание достаточных условий институционального и инфраструктурного характера для создания и развития цифровой экономики.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Для достижения цели муниципальной программы планируется решение проблем социально-экономического развития городского округа Королёв посредством реализации подпрограмм.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 результате реализации подпрограмм достигаются следующие конечные результаты: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совершенствование системы муниципального управления городского округа Королёв;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 в городском округе Королёв;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внедрение в деятельность городского округа Королёв эффективных информационных технологий и современных методов управления;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создание и развитие информационных систем и информационных ресурсов, обеспечивающих эффективное взаимодействие городского округа Королёв с населением и организациями.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Достижение цели муниципальной программы «Цифровой городской округ Королёв» на 2018-2022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2. П</w:t>
      </w:r>
      <w:r w:rsidRPr="00FA0C97">
        <w:rPr>
          <w:rFonts w:ascii="Arial" w:hAnsi="Arial" w:cs="Arial"/>
          <w:bCs/>
          <w:sz w:val="24"/>
          <w:szCs w:val="24"/>
        </w:rPr>
        <w:t>рогноз развития соответствующей сферы реализации цифровой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t>экономики в городском округе Королёв с учетом реализации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t>муниципальной программы, включая возможные варианты решения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t>проблемы, оценку преимуществ и рисков, возникающих при выборе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t>различных вариантов решения проблемы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2.1. Прогноз развития инструментов цифровой экономики в </w:t>
      </w:r>
      <w:proofErr w:type="gramStart"/>
      <w:r w:rsidRPr="00FA0C97">
        <w:rPr>
          <w:rFonts w:ascii="Arial" w:hAnsi="Arial" w:cs="Arial"/>
          <w:sz w:val="24"/>
          <w:szCs w:val="24"/>
        </w:rPr>
        <w:t>городском</w:t>
      </w:r>
      <w:proofErr w:type="gramEnd"/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округе Королёв с учетом реализации муниципальной программы,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возможные варианты решения проблем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Кроме потенциальной угрозы проявления рисков вследствие развития инерционных тенденций в сфере муниципального управления Московской области, в целом в сфере муниципального управления происходят процессы, которые требуют принятия соответствующих мер. Среди них: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развитие сетей связи, которые обеспечивают потребности экономики по сбору и передаче данных, с учетом технических требований, предъявляемых цифровыми технологиями;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развитие системы центров обработки данных, которая обеспечивает предоставление государству доступных, устойчивых, безопасных и экономически эффективных услуг по хранению и обработке данных.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внедрение цифровых платформ работы с данными для обеспечения потребностей.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Развитию цифрового городского округа Королёв сегодня препятствуют определенные риски, прежде всего: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сохранности цифровых данных пользователя, а также проблема обеспечения доверия граждан к цифровой среде;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риски, связанные с тенденциями к построению сложных иерархических информационно-телекоммуникационных систем, широко использующих виртуализацию, удаленные (облачные) хранилища данных, а также разнородные технологии связи.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Программный сценарий развития сферы муниципального управления отличается от инерционного сценария устойчивостью решений, 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Реализация программных мероприятий по целям в период с 2018 по 2022 годы обеспечит минимизацию усугубления существующих проблем, даст возможность городскому округу Королёв выйти на целевые параметры развития и решение задач в сфере государственного управления в условиях цифровой экономики.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При программно-целевом сценарии развития сферы государственного управления к 2022 году в городском округе Королёв будут получены следующие значения целевых показателей: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 увеличение доли граждан, использующих механизм получения государственных и муниципальных услуг в электронной форме – не менее 80 процентов;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 доля граждан, имеющих доступ к получению государственных и муниципальных услуг по принципу «одного окна» по месту пребывания, в том числе в МФЦ, - не менее 100 процентов;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уровень удовлетворенности граждан качеством предоставления государственных и муниципальных услуг</w:t>
      </w:r>
      <w:r w:rsidRPr="00FA0C97">
        <w:rPr>
          <w:rFonts w:ascii="Arial" w:hAnsi="Arial" w:cs="Arial"/>
          <w:sz w:val="24"/>
          <w:szCs w:val="24"/>
        </w:rPr>
        <w:t>, - не менее 95 процентов;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- </w:t>
      </w:r>
      <w:r w:rsidRPr="00FA0C97"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среднее время ожидания в очереди для получения государственных (муниципальных) услуг</w:t>
      </w:r>
      <w:r w:rsidRPr="00FA0C97">
        <w:rPr>
          <w:rFonts w:ascii="Arial" w:hAnsi="Arial" w:cs="Arial"/>
          <w:sz w:val="24"/>
          <w:szCs w:val="24"/>
        </w:rPr>
        <w:t xml:space="preserve"> – не более 10,5 минут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2.2. Оценка преимуществ и рисков, возникающих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при выборе вариантов решения проблем</w:t>
      </w:r>
    </w:p>
    <w:p w:rsidR="00BA2D2A" w:rsidRPr="00FA0C97" w:rsidRDefault="00BA2D2A" w:rsidP="00DD6C0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Сопоставление основных показателей, характеризующих развитие проблем в сфере муниципального управления к 2022 году по двум сценариям – инерционному и программно-целевому – является основанием для выбора в качестве основного сценария для решения задач </w:t>
      </w:r>
      <w:proofErr w:type="gramStart"/>
      <w:r w:rsidRPr="00FA0C97">
        <w:rPr>
          <w:rFonts w:ascii="Arial" w:hAnsi="Arial" w:cs="Arial"/>
          <w:sz w:val="24"/>
          <w:szCs w:val="24"/>
        </w:rPr>
        <w:t>с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сфере муниципального управления на перспективу до 2022 года программно-целевого сценария, что позволит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подпрограммы по срокам осуществления, исполнителям и ресурсам.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 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Основные риски, которые могут возникнуть при реализации государственной программы: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FA0C97">
        <w:rPr>
          <w:rFonts w:ascii="Arial" w:hAnsi="Arial" w:cs="Arial"/>
          <w:sz w:val="24"/>
          <w:szCs w:val="24"/>
        </w:rPr>
        <w:t>недостижение</w:t>
      </w:r>
      <w:proofErr w:type="spellEnd"/>
      <w:r w:rsidRPr="00FA0C97">
        <w:rPr>
          <w:rFonts w:ascii="Arial" w:hAnsi="Arial" w:cs="Arial"/>
          <w:sz w:val="24"/>
          <w:szCs w:val="24"/>
        </w:rPr>
        <w:t xml:space="preserve"> целевых значений показателей результативности муниципальной программы к 2022 году;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снижение объемов финансирования мероприятий муниципальной программы </w:t>
      </w:r>
      <w:proofErr w:type="spellStart"/>
      <w:r w:rsidRPr="00FA0C97">
        <w:rPr>
          <w:rFonts w:ascii="Arial" w:hAnsi="Arial" w:cs="Arial"/>
          <w:sz w:val="24"/>
          <w:szCs w:val="24"/>
        </w:rPr>
        <w:t>вследствии</w:t>
      </w:r>
      <w:proofErr w:type="spellEnd"/>
      <w:r w:rsidRPr="00FA0C97">
        <w:rPr>
          <w:rFonts w:ascii="Arial" w:hAnsi="Arial" w:cs="Arial"/>
          <w:sz w:val="24"/>
          <w:szCs w:val="24"/>
        </w:rPr>
        <w:t xml:space="preserve"> изменения прогнозируемых объемов доходов бюджета Московской области или неполное предоставление средств из запланированных источников в соответствующих подпрограммах;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неэффективное и/или неполное использование возможностей и сервисов, внедряемых в рамках государственной программы ИКТ, информационных систем и ресурсов;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технические и технологические риски, в том числе по причине несовместимости ИС.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spellStart"/>
      <w:r w:rsidRPr="00FA0C97">
        <w:rPr>
          <w:rFonts w:ascii="Arial" w:hAnsi="Arial" w:cs="Arial"/>
          <w:sz w:val="24"/>
          <w:szCs w:val="24"/>
        </w:rPr>
        <w:t>Мингосуправления</w:t>
      </w:r>
      <w:proofErr w:type="spellEnd"/>
      <w:r w:rsidRPr="00FA0C97">
        <w:rPr>
          <w:rFonts w:ascii="Arial" w:hAnsi="Arial" w:cs="Arial"/>
          <w:sz w:val="24"/>
          <w:szCs w:val="24"/>
        </w:rPr>
        <w:t xml:space="preserve"> Московской области в качестве уполномоченного органа по осуществлению закупок соответствующих ИТ-ресурсов и ИС для ЦИОГВ Московской области. 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систем современных технологий и стандартов разработки ИКТ решений, организации управления техническими мероприятиями по разработке и внедрению ИС, привлечения </w:t>
      </w:r>
      <w:r w:rsidRPr="00FA0C97">
        <w:rPr>
          <w:rFonts w:ascii="Arial" w:hAnsi="Arial" w:cs="Arial"/>
          <w:sz w:val="24"/>
          <w:szCs w:val="24"/>
        </w:rPr>
        <w:lastRenderedPageBreak/>
        <w:t>квалифицированных исполнителей, а также на основе проведения экспертизы предлагаемых решений в ключе требований к ИС.</w:t>
      </w:r>
    </w:p>
    <w:p w:rsidR="00BA2D2A" w:rsidRPr="00FA0C97" w:rsidRDefault="00BA2D2A" w:rsidP="00DD6C0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3. Перечень подпрограмм и краткое их описание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Достижение целевых значений показателей в рамках программно-целевого сценария осуществляется посредством реализации двух подпрограмм.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eastAsia="Cambria" w:hAnsi="Arial" w:cs="Arial"/>
          <w:sz w:val="24"/>
          <w:szCs w:val="24"/>
        </w:rPr>
      </w:pPr>
      <w:r w:rsidRPr="00FA0C97">
        <w:rPr>
          <w:rFonts w:ascii="Arial" w:eastAsia="Cambria" w:hAnsi="Arial" w:cs="Arial"/>
          <w:sz w:val="24"/>
          <w:szCs w:val="24"/>
        </w:rPr>
        <w:t>Муниципальная программа состоит из следующих подпрограмм: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(Подпрограмма 1). </w:t>
      </w:r>
      <w:proofErr w:type="gramStart"/>
      <w:r w:rsidRPr="00FA0C97">
        <w:rPr>
          <w:rFonts w:ascii="Arial" w:hAnsi="Arial" w:cs="Arial"/>
          <w:sz w:val="24"/>
          <w:szCs w:val="24"/>
        </w:rPr>
        <w:t>Направлена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на снижение административных барьеров, повышение качества и доступности государственных и муниципальных услуг путем совершенствования нормативных правовых актов Московской области и распорядительных актов ЦИОГВ Московской области, развития системы предоставления государственных и муниципальных услуг по принципу «одного окна», в том числе сети МФЦ.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Подпрограмма 2 «Развитие информационной и технической инфраструктуры экосистемы цифровой экономики» (Подпрограмма 2). </w:t>
      </w:r>
      <w:proofErr w:type="gramStart"/>
      <w:r w:rsidRPr="00FA0C97">
        <w:rPr>
          <w:rFonts w:ascii="Arial" w:hAnsi="Arial" w:cs="Arial"/>
          <w:sz w:val="24"/>
          <w:szCs w:val="24"/>
        </w:rPr>
        <w:t>Направлена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на повышение эффективности деятельности ОГВ Московской области и доступности государственных услуг для физических и юридических лиц на территории Московской области, рост доступности и качества предоставляемых медицинских и образовательных услуг на территории Московской области. Создание инфраструктуры экосистемы цифровой экономики во всех сферах социально-экономической деятельности.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4. Обобщенная характеристика основных мероприятий с обоснованием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FA0C97">
        <w:rPr>
          <w:rFonts w:ascii="Arial" w:hAnsi="Arial" w:cs="Arial"/>
          <w:sz w:val="24"/>
          <w:szCs w:val="24"/>
        </w:rPr>
        <w:t>необходимости их осуществления (в том числе влияние мероприятий на</w:t>
      </w:r>
      <w:proofErr w:type="gramEnd"/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достижение целевых показателей, предусмотренных в указах Президента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FA0C97">
        <w:rPr>
          <w:rFonts w:ascii="Arial" w:hAnsi="Arial" w:cs="Arial"/>
          <w:sz w:val="24"/>
          <w:szCs w:val="24"/>
        </w:rPr>
        <w:t>Российской Федерации, обращениях Губернатора Московской области)</w:t>
      </w:r>
      <w:proofErr w:type="gramEnd"/>
    </w:p>
    <w:p w:rsidR="00BA2D2A" w:rsidRPr="00FA0C97" w:rsidRDefault="00BA2D2A" w:rsidP="00DD6C08">
      <w:pPr>
        <w:pStyle w:val="a9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A2D2A" w:rsidRPr="00FA0C97" w:rsidRDefault="00BA2D2A" w:rsidP="00DD6C08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 достижения заявленных целей в рамках настоящей муниципальной программы предусмотрена реализация 2 подпрограмм.</w:t>
      </w:r>
    </w:p>
    <w:p w:rsidR="00BA2D2A" w:rsidRPr="00FA0C97" w:rsidRDefault="00BA2D2A" w:rsidP="00DD6C08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Каждая из подпрограмм муниципальной программы имеет собственную систему целевых ориентиров, согласующихся с целями муниципальной программы и подкрепленных конкретными мероприятиями, реализуемых в рамках соответствующих основных мероприятий.</w:t>
      </w:r>
    </w:p>
    <w:p w:rsidR="00BA2D2A" w:rsidRPr="00FA0C97" w:rsidRDefault="00BA2D2A" w:rsidP="00DD6C08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Мероприятия подпрограмм муниципальной Программы структурированы по разделам и объемам их финансирования по годам и представлены в Приложении №1 «Перечень мероприятий подпрограммы» к подпрограммам. Основные мероприятия необходимы для достижения поставленных в Программе целей. </w:t>
      </w:r>
    </w:p>
    <w:p w:rsidR="00BA2D2A" w:rsidRPr="00FA0C97" w:rsidRDefault="00BA2D2A" w:rsidP="00DD6C08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Мероприятия подпрограмм муниципальной Программы структурированы по разделам и объемам их финансирования по годам и представлены в Приложении №1 «перечень мероприятий подпрограммы» к подпрограммам. Основные мероприятия необходимы для достижения поставленных в Программе целей.</w:t>
      </w:r>
    </w:p>
    <w:p w:rsidR="00BA2D2A" w:rsidRPr="00FA0C97" w:rsidRDefault="00BA2D2A" w:rsidP="00DD6C08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Планируемые результаты реализации муниципальной программы представлены в Приложении 1 к программе «Цифровой городской округ Королёв».</w:t>
      </w:r>
    </w:p>
    <w:p w:rsidR="00BA2D2A" w:rsidRPr="00FA0C97" w:rsidRDefault="00BA2D2A" w:rsidP="00DD6C08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 w:rsidRPr="00FA0C97">
        <w:rPr>
          <w:rFonts w:ascii="Arial" w:hAnsi="Arial" w:cs="Arial"/>
          <w:sz w:val="24"/>
          <w:szCs w:val="24"/>
        </w:rPr>
        <w:t>расчета значений планируемых результатов реализации муниципальной программы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представлены в Приложении 2 к программе «Цифровой городской округ Королёв».</w:t>
      </w:r>
    </w:p>
    <w:p w:rsidR="00BA2D2A" w:rsidRPr="00FA0C97" w:rsidRDefault="00BA2D2A" w:rsidP="00DD6C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5. Порядок взаимодействия ответственного за выполнение мероприятия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с муниципальным заказчиком подпрограммы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A0C97">
        <w:rPr>
          <w:rFonts w:ascii="Arial" w:hAnsi="Arial" w:cs="Arial"/>
          <w:sz w:val="24"/>
          <w:szCs w:val="24"/>
        </w:rPr>
        <w:t>Информационно-аналитическое управление Администрации городского округа Королёв является муниципальным заказчиком муниципальной программы,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программы, а также с ответственными за выполнение мероприятий подпрограмм, обеспечивая:</w:t>
      </w:r>
      <w:proofErr w:type="gramEnd"/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планирование реализации муниципальной программы в рамках поставленных целевых ориентиров муниципальной программы на соответствующий финансовый год;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мониторинг целевых значений показателей муниципальной программы и показателей мероприятий муниципальной программы;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осуществление анализа и оценки, фактически достигаемых значений показателей муниципальной программы в ходе ее реализации и по итогам отчетного периода;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осуществление ежегодной оценки результативности и эффективности мероприятий муниципальной программы и подпрограмм в ее составе, формирует аналитические справки и итоговые доклады о ходе реализации муниципальной программы в соответствии с Порядком;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контроль реализации мероприятий муниципальной программы в ходе ее реализации и подпрограмм в ее составе;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внесение в установленном Порядке предложений о корректировке параметров муниципальной программ;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информационное сопровождение реализации муниципальной программ.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Получателями средств городского бюджета являются исполнители мероприятий муниципальной программы и мероприятий подпрограммы в составе муниципальной программы, которые обеспечивают их целевое использование.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подпрограммы отчеты о ходе реализации мероприятий и о результатах реализованных мероприятий.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6.</w:t>
      </w:r>
      <w:r w:rsidRPr="00FA0C97">
        <w:rPr>
          <w:rFonts w:ascii="Arial" w:eastAsiaTheme="minorHAnsi" w:hAnsi="Arial" w:cs="Arial"/>
          <w:sz w:val="24"/>
          <w:szCs w:val="24"/>
        </w:rPr>
        <w:t> Состав, форма и сроки представления отчетности о ходе реализации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мероприятия муниципальной программы (подпрограммы)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Theme="minorHAnsi" w:hAnsi="Arial" w:cs="Arial"/>
          <w:sz w:val="24"/>
          <w:szCs w:val="24"/>
        </w:rPr>
      </w:pP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 xml:space="preserve">С целью </w:t>
      </w:r>
      <w:proofErr w:type="gramStart"/>
      <w:r w:rsidRPr="00FA0C97">
        <w:rPr>
          <w:rFonts w:ascii="Arial" w:hAnsi="Arial" w:cs="Arial"/>
          <w:sz w:val="24"/>
          <w:szCs w:val="24"/>
          <w:lang w:eastAsia="ru-RU"/>
        </w:rPr>
        <w:t>контроля за</w:t>
      </w:r>
      <w:proofErr w:type="gramEnd"/>
      <w:r w:rsidRPr="00FA0C97">
        <w:rPr>
          <w:rFonts w:ascii="Arial" w:hAnsi="Arial" w:cs="Arial"/>
          <w:sz w:val="24"/>
          <w:szCs w:val="24"/>
          <w:lang w:eastAsia="ru-RU"/>
        </w:rPr>
        <w:t xml:space="preserve"> реализацией муниципальной программы муниципальный заказчик программы (подпрограммы), формирует в подсистеме ГАСУ МО отчеты о реализации мероприятий муниципальной программы (подпрограмм) по формам: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- оперативный отчет ежеквартально - до 15 числа месяца, следующего за отчетным кварталом: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 xml:space="preserve">- </w:t>
      </w:r>
      <w:proofErr w:type="gramStart"/>
      <w:r w:rsidRPr="00FA0C97">
        <w:rPr>
          <w:rFonts w:ascii="Arial" w:eastAsiaTheme="minorHAnsi" w:hAnsi="Arial" w:cs="Arial"/>
          <w:sz w:val="24"/>
          <w:szCs w:val="24"/>
        </w:rPr>
        <w:t>годовой</w:t>
      </w:r>
      <w:proofErr w:type="gramEnd"/>
      <w:r w:rsidRPr="00FA0C97">
        <w:rPr>
          <w:rFonts w:ascii="Arial" w:eastAsiaTheme="minorHAnsi" w:hAnsi="Arial" w:cs="Arial"/>
          <w:sz w:val="24"/>
          <w:szCs w:val="24"/>
        </w:rPr>
        <w:t xml:space="preserve"> – до 1 марта года, следующего за отчетным годом.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A0C97">
        <w:rPr>
          <w:rFonts w:ascii="Arial" w:eastAsiaTheme="minorHAnsi" w:hAnsi="Arial" w:cs="Arial"/>
          <w:sz w:val="24"/>
          <w:szCs w:val="24"/>
        </w:rPr>
        <w:t>Отчеты формируются по форме в соответствии с Порядком.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A2D2A" w:rsidRPr="00FA0C97" w:rsidSect="00CB16A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A2D2A" w:rsidRPr="00FA0C97" w:rsidRDefault="00BA2D2A" w:rsidP="00CB16A6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BA2D2A" w:rsidRPr="00FA0C97" w:rsidRDefault="00BA2D2A" w:rsidP="00CB16A6">
      <w:pPr>
        <w:tabs>
          <w:tab w:val="left" w:pos="10065"/>
        </w:tabs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FA0C97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BA2D2A" w:rsidRPr="00FA0C97" w:rsidRDefault="00BA2D2A" w:rsidP="00CB16A6">
      <w:pPr>
        <w:tabs>
          <w:tab w:val="left" w:pos="10065"/>
        </w:tabs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FA0C97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</w:t>
      </w:r>
    </w:p>
    <w:p w:rsidR="00BA2D2A" w:rsidRPr="00FA0C97" w:rsidRDefault="00BA2D2A" w:rsidP="00CB16A6">
      <w:pPr>
        <w:tabs>
          <w:tab w:val="left" w:pos="10065"/>
        </w:tabs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FA0C97">
        <w:rPr>
          <w:rFonts w:ascii="Arial" w:eastAsia="Times New Roman" w:hAnsi="Arial" w:cs="Arial"/>
          <w:sz w:val="24"/>
          <w:szCs w:val="24"/>
          <w:lang w:eastAsia="ru-RU"/>
        </w:rPr>
        <w:t>Московской области «Цифровой</w:t>
      </w:r>
    </w:p>
    <w:p w:rsidR="00BA2D2A" w:rsidRPr="00FA0C97" w:rsidRDefault="00BA2D2A" w:rsidP="00CB16A6">
      <w:pPr>
        <w:tabs>
          <w:tab w:val="left" w:pos="10065"/>
        </w:tabs>
        <w:spacing w:after="0" w:line="240" w:lineRule="auto"/>
        <w:ind w:left="11340"/>
        <w:rPr>
          <w:rFonts w:ascii="Arial" w:eastAsia="Times New Roman" w:hAnsi="Arial" w:cs="Arial"/>
          <w:sz w:val="24"/>
          <w:szCs w:val="24"/>
          <w:lang w:eastAsia="ru-RU"/>
        </w:rPr>
      </w:pPr>
      <w:r w:rsidRPr="00FA0C97">
        <w:rPr>
          <w:rFonts w:ascii="Arial" w:eastAsia="Times New Roman" w:hAnsi="Arial" w:cs="Arial"/>
          <w:sz w:val="24"/>
          <w:szCs w:val="24"/>
          <w:lang w:eastAsia="ru-RU"/>
        </w:rPr>
        <w:t>городской округ Королёв»</w:t>
      </w:r>
    </w:p>
    <w:p w:rsidR="00BA2D2A" w:rsidRPr="00FA0C97" w:rsidRDefault="00BA2D2A" w:rsidP="00DD6C08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Планируемые результаты реализации муниципальной</w:t>
      </w:r>
    </w:p>
    <w:p w:rsidR="00BA2D2A" w:rsidRPr="00FA0C97" w:rsidRDefault="00BA2D2A" w:rsidP="00DD6C0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программы «Цифровой городской округ Королёв»</w:t>
      </w:r>
    </w:p>
    <w:p w:rsidR="00BA2D2A" w:rsidRPr="00FA0C97" w:rsidRDefault="00BA2D2A" w:rsidP="00DD6C0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1843"/>
        <w:gridCol w:w="992"/>
        <w:gridCol w:w="851"/>
        <w:gridCol w:w="850"/>
        <w:gridCol w:w="851"/>
        <w:gridCol w:w="850"/>
        <w:gridCol w:w="1985"/>
      </w:tblGrid>
      <w:tr w:rsidR="00BA2D2A" w:rsidRPr="00FA0C97" w:rsidTr="00CB16A6">
        <w:tc>
          <w:tcPr>
            <w:tcW w:w="851" w:type="dxa"/>
            <w:vMerge w:val="restart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0" w:type="dxa"/>
            <w:vMerge w:val="restart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418" w:type="dxa"/>
            <w:vMerge w:val="restart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417" w:type="dxa"/>
            <w:vMerge w:val="restart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843" w:type="dxa"/>
            <w:vMerge w:val="restart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на начало реализации подпрограммы</w:t>
            </w:r>
          </w:p>
        </w:tc>
        <w:tc>
          <w:tcPr>
            <w:tcW w:w="4394" w:type="dxa"/>
            <w:gridSpan w:val="5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985" w:type="dxa"/>
            <w:vMerge w:val="restart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№ основного мероприятия в перечне мероприятий подпрограммы</w:t>
            </w:r>
          </w:p>
        </w:tc>
      </w:tr>
      <w:tr w:rsidR="00BA2D2A" w:rsidRPr="00FA0C97" w:rsidTr="00CB16A6">
        <w:tc>
          <w:tcPr>
            <w:tcW w:w="851" w:type="dxa"/>
            <w:vMerge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1" w:type="dxa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0" w:type="dxa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1" w:type="dxa"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50" w:type="dxa"/>
          </w:tcPr>
          <w:p w:rsidR="00BA2D2A" w:rsidRPr="00FA0C97" w:rsidRDefault="00BA2D2A" w:rsidP="00CB16A6">
            <w:pPr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985" w:type="dxa"/>
            <w:vMerge/>
          </w:tcPr>
          <w:p w:rsidR="00BA2D2A" w:rsidRPr="00FA0C97" w:rsidRDefault="00BA2D2A" w:rsidP="00CB16A6">
            <w:pPr>
              <w:pStyle w:val="ConsPlusNorma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1843"/>
        <w:gridCol w:w="992"/>
        <w:gridCol w:w="851"/>
        <w:gridCol w:w="850"/>
        <w:gridCol w:w="851"/>
        <w:gridCol w:w="850"/>
        <w:gridCol w:w="1985"/>
      </w:tblGrid>
      <w:tr w:rsidR="00BA2D2A" w:rsidRPr="00FA0C97" w:rsidTr="00CB16A6">
        <w:trPr>
          <w:tblHeader/>
        </w:trPr>
        <w:tc>
          <w:tcPr>
            <w:tcW w:w="85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332" w:type="dxa"/>
            <w:gridSpan w:val="9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</w:pPr>
            <w:r w:rsidRPr="00FA0C97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указ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Уровень удовлетворенности граждан качеством предоставления государственных и муниципальных услуг 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указ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94,8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Среднее число обращений представителей 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бизнес-сообщества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ОМСУ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области, МФЦ для получения одной муниципальной (государственной услуги), связанной со сферой предпринимательской деятельности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указ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</w:pPr>
            <w:r w:rsidRPr="00FA0C97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указ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11,5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10,5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332" w:type="dxa"/>
            <w:gridSpan w:val="9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Развитие информационной и технической инфраструктуры экосистемы цифровой экономики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25.10.2016 № 781/39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Доля ОМСУ муниципального образования Московской области, обеспеченных необходимыми услугами </w:t>
            </w:r>
            <w:proofErr w:type="gramStart"/>
            <w:r w:rsidRPr="00FA0C97">
              <w:rPr>
                <w:rFonts w:ascii="Arial" w:hAnsi="Arial" w:cs="Arial"/>
                <w:sz w:val="24"/>
                <w:szCs w:val="24"/>
              </w:rPr>
              <w:t>связи</w:t>
            </w:r>
            <w:proofErr w:type="gramEnd"/>
            <w:r w:rsidRPr="00FA0C97">
              <w:rPr>
                <w:rFonts w:ascii="Arial" w:hAnsi="Arial" w:cs="Arial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Увеличение доли граждан, использующих механизм получения государственных и </w:t>
            </w: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в электронной форме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указной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2.8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ОМСУ муниципального образования Московской области,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 использованием ЕАСУЗ, включая подсистему портал исполнения контрактов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ОМСУ муниципального образования Московской области, а также находящихся в их ведении организаций и учреждений, использующих ЕИСУГИ для учета и контроля эффективности использования государственного и муниципального имущества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2.11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2.12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общего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образования, обеспеченных доступом в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</w:t>
            </w: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  <w:p w:rsidR="00BA2D2A" w:rsidRPr="00FA0C97" w:rsidRDefault="00BA2D2A" w:rsidP="00DD6C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для организаций дошкольного образования – не менее 2 Мбит/</w:t>
            </w:r>
            <w:proofErr w:type="gramStart"/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для </w:t>
            </w: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общеобразовательных организаций, расположенных в городских населенных пунктах, – не менее 50 Мбит/</w:t>
            </w:r>
            <w:proofErr w:type="gramStart"/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10 Мбит/</w:t>
            </w:r>
            <w:proofErr w:type="gramStart"/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субсидия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субсидия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13,6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14,2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14,4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14,6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2.14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2.15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Доля многоквартирных домов, имеющих возможность пользоваться услугами проводного и мобильного доступа </w:t>
            </w: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обращение Губернатора Московско</w:t>
            </w: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BA2D2A" w:rsidRPr="00FA0C97" w:rsidTr="00CB16A6"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3260" w:type="dxa"/>
          </w:tcPr>
          <w:p w:rsidR="00BA2D2A" w:rsidRPr="00FA0C97" w:rsidRDefault="00BA2D2A" w:rsidP="00DD6C0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BA2D2A" w:rsidRPr="00FA0C97" w:rsidRDefault="00BA2D2A" w:rsidP="00DD6C0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8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________________</w:t>
      </w: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CB16A6">
      <w:pPr>
        <w:tabs>
          <w:tab w:val="left" w:pos="10490"/>
        </w:tabs>
        <w:spacing w:after="0" w:line="240" w:lineRule="auto"/>
        <w:ind w:left="10348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Приложение № 2</w:t>
      </w:r>
    </w:p>
    <w:p w:rsidR="00BA2D2A" w:rsidRPr="00FA0C97" w:rsidRDefault="00BA2D2A" w:rsidP="00CB16A6">
      <w:pPr>
        <w:tabs>
          <w:tab w:val="left" w:pos="10490"/>
        </w:tabs>
        <w:spacing w:after="0" w:line="240" w:lineRule="auto"/>
        <w:ind w:left="10348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gramStart"/>
      <w:r w:rsidRPr="00FA0C97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BA2D2A" w:rsidRPr="00FA0C97" w:rsidRDefault="00BA2D2A" w:rsidP="00CB16A6">
      <w:pPr>
        <w:tabs>
          <w:tab w:val="left" w:pos="10490"/>
        </w:tabs>
        <w:spacing w:after="0" w:line="240" w:lineRule="auto"/>
        <w:ind w:left="10348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BA2D2A" w:rsidRPr="00FA0C97" w:rsidRDefault="00BA2D2A" w:rsidP="00CB16A6">
      <w:pPr>
        <w:tabs>
          <w:tab w:val="left" w:pos="10490"/>
        </w:tabs>
        <w:spacing w:after="0" w:line="240" w:lineRule="auto"/>
        <w:ind w:left="10348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«Цифровой городской округ Королёв»</w:t>
      </w:r>
    </w:p>
    <w:p w:rsidR="00BA2D2A" w:rsidRPr="00FA0C97" w:rsidRDefault="00BA2D2A" w:rsidP="00DD6C08">
      <w:pPr>
        <w:tabs>
          <w:tab w:val="left" w:pos="100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B16A6" w:rsidRPr="00FA0C97" w:rsidRDefault="00CB16A6" w:rsidP="00DD6C08">
      <w:pPr>
        <w:tabs>
          <w:tab w:val="left" w:pos="100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tabs>
          <w:tab w:val="left" w:pos="100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МЕТОДИКА</w:t>
      </w:r>
    </w:p>
    <w:p w:rsidR="00BA2D2A" w:rsidRPr="00FA0C97" w:rsidRDefault="00BA2D2A" w:rsidP="00DD6C08">
      <w:pPr>
        <w:tabs>
          <w:tab w:val="left" w:pos="100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расчета </w:t>
      </w:r>
      <w:proofErr w:type="gramStart"/>
      <w:r w:rsidRPr="00FA0C97">
        <w:rPr>
          <w:rFonts w:ascii="Arial" w:hAnsi="Arial" w:cs="Arial"/>
          <w:sz w:val="24"/>
          <w:szCs w:val="24"/>
        </w:rPr>
        <w:t>значений показателей эффективности реализации муниципальной программы</w:t>
      </w:r>
      <w:proofErr w:type="gramEnd"/>
    </w:p>
    <w:p w:rsidR="00BA2D2A" w:rsidRPr="00FA0C97" w:rsidRDefault="00BA2D2A" w:rsidP="00DD6C08">
      <w:pPr>
        <w:tabs>
          <w:tab w:val="left" w:pos="100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«Цифровой городской округ Королёв»</w:t>
      </w:r>
    </w:p>
    <w:p w:rsidR="00BA2D2A" w:rsidRPr="00FA0C97" w:rsidRDefault="00BA2D2A" w:rsidP="00CB16A6">
      <w:pPr>
        <w:tabs>
          <w:tab w:val="left" w:pos="142"/>
          <w:tab w:val="left" w:pos="10065"/>
        </w:tabs>
        <w:spacing w:after="0" w:line="240" w:lineRule="auto"/>
        <w:ind w:right="-31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1276"/>
        <w:gridCol w:w="1985"/>
        <w:gridCol w:w="7371"/>
      </w:tblGrid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№№</w:t>
            </w:r>
          </w:p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0C9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A0C9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Методика расчета значений показателя</w:t>
            </w:r>
          </w:p>
        </w:tc>
      </w:tr>
    </w:tbl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1276"/>
        <w:gridCol w:w="1985"/>
        <w:gridCol w:w="7371"/>
      </w:tblGrid>
      <w:tr w:rsidR="00BA2D2A" w:rsidRPr="00FA0C97" w:rsidTr="00CB16A6">
        <w:trPr>
          <w:tblHeader/>
        </w:trPr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459" w:type="dxa"/>
            <w:gridSpan w:val="4"/>
            <w:shd w:val="clear" w:color="auto" w:fill="auto"/>
          </w:tcPr>
          <w:p w:rsidR="00BA2D2A" w:rsidRPr="00FA0C97" w:rsidRDefault="00BA2D2A" w:rsidP="00CB1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Подпрограмма 1 Снижение административных барьеров, повышение качества и доступности предоставления государственных</w:t>
            </w:r>
            <w:r w:rsidR="00CB16A6" w:rsidRPr="00FA0C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и муниципальных услуг, в том числе на базе многофункционального центра предоставления государственных и муниципальных услуг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 госпрограммой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Значение базового показателя – 99,9%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 Мониторинг развития системы МФЦ».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Периодичность предоставления - ежегодно.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 госпрограммой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Значение показателя определяется на основе данных социологических опросов заявителей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Значение базового показателя – 94%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Среднее число обращений представителей бизнес – </w:t>
            </w: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Единицы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В соответствии с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госпрограммой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Среднее число обращений определяется путем деления суммы всех выявленных значений по числу обращений на </w:t>
            </w: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количество опрошенных респондентов.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Единица измерения – единица.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1,5 </w:t>
            </w:r>
            <w:proofErr w:type="spellStart"/>
            <w:proofErr w:type="gramStart"/>
            <w:r w:rsidRPr="00FA0C97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Статистические источники – результаты социологических исследований мнения представителей бизнес-сообщества по каждой </w:t>
            </w:r>
            <w:proofErr w:type="spellStart"/>
            <w:r w:rsidRPr="00FA0C97">
              <w:rPr>
                <w:rFonts w:ascii="Arial" w:hAnsi="Arial" w:cs="Arial"/>
                <w:sz w:val="24"/>
                <w:szCs w:val="24"/>
              </w:rPr>
              <w:t>услуге</w:t>
            </w:r>
            <w:proofErr w:type="gramStart"/>
            <w:r w:rsidRPr="00FA0C97">
              <w:rPr>
                <w:rFonts w:ascii="Arial" w:hAnsi="Arial" w:cs="Arial"/>
                <w:sz w:val="24"/>
                <w:szCs w:val="24"/>
              </w:rPr>
              <w:t>,с</w:t>
            </w:r>
            <w:proofErr w:type="gramEnd"/>
            <w:r w:rsidRPr="00FA0C97">
              <w:rPr>
                <w:rFonts w:ascii="Arial" w:hAnsi="Arial" w:cs="Arial"/>
                <w:sz w:val="24"/>
                <w:szCs w:val="24"/>
              </w:rPr>
              <w:t>вязанной</w:t>
            </w:r>
            <w:proofErr w:type="spellEnd"/>
            <w:r w:rsidRPr="00FA0C97">
              <w:rPr>
                <w:rFonts w:ascii="Arial" w:hAnsi="Arial" w:cs="Arial"/>
                <w:sz w:val="24"/>
                <w:szCs w:val="24"/>
              </w:rPr>
              <w:t xml:space="preserve"> со сферой предпринимательской деятельности.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Периодичность представления </w:t>
            </w:r>
            <w:proofErr w:type="gramStart"/>
            <w:r w:rsidRPr="00FA0C97">
              <w:rPr>
                <w:rFonts w:ascii="Arial" w:hAnsi="Arial" w:cs="Arial"/>
                <w:sz w:val="24"/>
                <w:szCs w:val="24"/>
              </w:rPr>
              <w:t>–е</w:t>
            </w:r>
            <w:proofErr w:type="gramEnd"/>
            <w:r w:rsidRPr="00FA0C97">
              <w:rPr>
                <w:rFonts w:ascii="Arial" w:hAnsi="Arial" w:cs="Arial"/>
                <w:sz w:val="24"/>
                <w:szCs w:val="24"/>
              </w:rPr>
              <w:t>жегодно.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Минуты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 госпрограммой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Значение показателя определяется по формуле: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Т=</w:t>
            </w:r>
            <w:proofErr w:type="spellStart"/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SUM</w:t>
            </w:r>
            <w:r w:rsidRPr="00FA0C97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n</w:t>
            </w:r>
            <w:r w:rsidRPr="00FA0C97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FA0C97">
              <w:rPr>
                <w:rFonts w:ascii="Arial" w:hAnsi="Arial" w:cs="Arial"/>
                <w:sz w:val="24"/>
                <w:szCs w:val="24"/>
                <w:vertAlign w:val="subscript"/>
              </w:rPr>
              <w:t>=0</w:t>
            </w:r>
            <w:r w:rsidRPr="00FA0C97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Pr="00FA0C97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FA0C97">
              <w:rPr>
                <w:rFonts w:ascii="Arial" w:hAnsi="Arial" w:cs="Arial"/>
                <w:sz w:val="24"/>
                <w:szCs w:val="24"/>
              </w:rPr>
              <w:t>)/</w:t>
            </w: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0C97">
              <w:rPr>
                <w:rFonts w:ascii="Arial" w:hAnsi="Arial" w:cs="Arial"/>
                <w:sz w:val="24"/>
                <w:szCs w:val="24"/>
              </w:rPr>
              <w:t>Т-</w:t>
            </w:r>
            <w:proofErr w:type="gramEnd"/>
            <w:r w:rsidRPr="00FA0C97">
              <w:rPr>
                <w:rFonts w:ascii="Arial" w:hAnsi="Arial" w:cs="Arial"/>
                <w:sz w:val="24"/>
                <w:szCs w:val="24"/>
              </w:rPr>
              <w:t xml:space="preserve"> среднее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услуг;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Т</w:t>
            </w:r>
            <w:proofErr w:type="spellStart"/>
            <w:proofErr w:type="gramStart"/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FA0C97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 по каждому случаю обращения;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FA0C97">
              <w:rPr>
                <w:rFonts w:ascii="Arial" w:hAnsi="Arial" w:cs="Arial"/>
                <w:sz w:val="24"/>
                <w:szCs w:val="24"/>
              </w:rPr>
              <w:t>общее</w:t>
            </w:r>
            <w:proofErr w:type="gramEnd"/>
            <w:r w:rsidRPr="00FA0C97">
              <w:rPr>
                <w:rFonts w:ascii="Arial" w:hAnsi="Arial" w:cs="Arial"/>
                <w:sz w:val="24"/>
                <w:szCs w:val="24"/>
              </w:rPr>
              <w:t xml:space="preserve"> количество обращений заявителей в МФЦ муниципального образования Московской области для получения муниципальных (государственных) услуг.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Единица измерения – минута.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Значение базового показателя – 13 мин</w:t>
            </w:r>
          </w:p>
          <w:p w:rsidR="00BA2D2A" w:rsidRPr="00FA0C97" w:rsidRDefault="00BA2D2A" w:rsidP="00DD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BA2D2A" w:rsidRPr="00FA0C97" w:rsidRDefault="00BA2D2A" w:rsidP="00CB16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4459" w:type="dxa"/>
            <w:gridSpan w:val="4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Подпрограмма 2 Развитие информационной и технической инфраструктуры экосистемы цифровой экономики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работников ОМСУ муниципального образования Московской области, обеспеченных необходимым компьютерным оборудованием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 предустановленным общесистемным программным обеспечением и организационной техникой в соответствии с требованиями Постановления Правительства Московской области от 25.10.2016 № 781/39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CB16A6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работников ОМСУ муниципального образования Московской области, обеспеченных необходимым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компьютерным оборудованием с предустановленным общесистемным программным обеспечением и организационной техникой в соответствии с требованиями Постановления Правительства Московской области от 25.10.2016 № 781/39;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Постановления Правительства Московской области от 25.10.2016 № 781/39;</w:t>
            </w:r>
          </w:p>
          <w:p w:rsidR="00BA2D2A" w:rsidRPr="00FA0C97" w:rsidRDefault="00BA2D2A" w:rsidP="00CB16A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К – общее количество работников ОМСУ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 организационной технике в соответствии</w:t>
            </w:r>
            <w:r w:rsidR="00CB16A6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 требованиями Постановления Правительства Московской области от 25.10.2016 № 781/39, или уже обеспеченных таким оборудованием</w:t>
            </w:r>
            <w:proofErr w:type="gramEnd"/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ОМСУ муниципального образования Московской области, обеспеченных необходимыми услугами 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 w:rsidRPr="00FA0C97">
              <w:rPr>
                <w:rFonts w:ascii="Arial" w:eastAsia="Courier New" w:hAnsi="Arial" w:cs="Arial"/>
                <w:sz w:val="24"/>
                <w:szCs w:val="24"/>
                <w:lang w:val="en-US"/>
              </w:rPr>
              <w:t>n</w:t>
            </w:r>
            <w:r w:rsidRPr="00FA0C97">
              <w:rPr>
                <w:rFonts w:ascii="Arial" w:eastAsia="Courier New" w:hAnsi="Arial" w:cs="Arial"/>
                <w:sz w:val="24"/>
                <w:szCs w:val="24"/>
              </w:rPr>
              <w:t xml:space="preserve"> - доля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 электронной форме;</w:t>
            </w:r>
          </w:p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ОМСУ муниципального образования Московской области, обеспеченных необходимыми услугами 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ОМСУ муниципального образования Московской области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n - доля информационных систем, используемых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FA0C97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в соответствии с классом защиты обрабатываемой информации;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R - количество информационных систем, используемых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FA0C97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K - общее количество информационных систем, используемых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FA0C97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 классом защиты обрабатываемой информации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n - доля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  <w:r w:rsidRPr="00FA0C9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R - количество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  <w:r w:rsidRPr="00FA0C9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K - общее количество компьютерного оборудования, используемого на рабочих местах работников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2.6 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FA0C97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FA0C97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FA0C97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BA2D2A" w:rsidRPr="00FA0C97" w:rsidRDefault="00DD6C08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и их подведомственных учреждений </w:t>
            </w:r>
            <w:r w:rsidR="00BA2D2A" w:rsidRPr="00FA0C97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 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и ГО Московской области организациями и учреждениями, не содержащих персональные данные и конфиденциальные сведения и </w:t>
            </w: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FA0C97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2.7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="00BA2D2A"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="00BA2D2A"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граждан, использующих механизм получения муниципальных услуг в электронной форме</w:t>
            </w:r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FA0C97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– 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R – количество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K – общее количество ОМСУ муниципального образования </w:t>
            </w: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и их подведомственных учреждений,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2.9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ОМСУ муниципального образования Московской области, а также находящихся в их ведении организаций, предприятий и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учреждений, участвующих в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планировании, подготовке, проведении и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контроле исполнения конкурентных процедур с использованием ЕАСУЗ, включая подсистему портал исполнения контрактов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DD6C08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ОМСУ муниципального образования Московской области,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BA2D2A" w:rsidRPr="00FA0C97" w:rsidRDefault="00BA2D2A" w:rsidP="00CB16A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ОМСУ муниципального образования Московской области,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процедур.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3.0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 муниципального имущества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13"/>
                <w:rFonts w:ascii="Arial" w:hAnsi="Arial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pStyle w:val="23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DD6C08" w:rsidP="00DD6C08">
            <w:pPr>
              <w:pStyle w:val="23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BA2D2A" w:rsidRPr="00FA0C97"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 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DD6C08" w:rsidP="00DD6C08">
            <w:pPr>
              <w:pStyle w:val="23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BA2D2A" w:rsidRPr="00FA0C97">
              <w:rPr>
                <w:rFonts w:ascii="Arial" w:eastAsia="Calibri" w:hAnsi="Arial" w:cs="Arial"/>
                <w:sz w:val="24"/>
                <w:szCs w:val="24"/>
              </w:rPr>
              <w:t xml:space="preserve">ОМСУ муниципального образования </w:t>
            </w:r>
            <w:r w:rsidR="00BA2D2A" w:rsidRPr="00FA0C97">
              <w:rPr>
                <w:rFonts w:ascii="Arial" w:eastAsia="Calibri" w:hAnsi="Arial" w:cs="Arial"/>
                <w:sz w:val="24"/>
                <w:szCs w:val="24"/>
              </w:rPr>
              <w:lastRenderedPageBreak/>
              <w:t>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а также находящихся в их ведении организаций и учреждений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pStyle w:val="23"/>
              <w:shd w:val="clear" w:color="auto" w:fill="auto"/>
              <w:spacing w:line="240" w:lineRule="auto"/>
              <w:ind w:firstLine="0"/>
              <w:rPr>
                <w:rStyle w:val="13"/>
                <w:rFonts w:ascii="Arial" w:hAnsi="Arial" w:cs="Arial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pStyle w:val="23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DD6C08" w:rsidP="00DD6C08">
            <w:pPr>
              <w:pStyle w:val="23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BA2D2A" w:rsidRPr="00FA0C97">
              <w:rPr>
                <w:rFonts w:ascii="Arial" w:eastAsia="Calibri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DD6C08" w:rsidP="00DD6C08">
            <w:pPr>
              <w:pStyle w:val="23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BA2D2A" w:rsidRPr="00FA0C97">
              <w:rPr>
                <w:rFonts w:ascii="Arial" w:eastAsia="Calibri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DD6C08" w:rsidP="00DD6C08">
            <w:pPr>
              <w:pStyle w:val="23"/>
              <w:shd w:val="clear" w:color="auto" w:fill="auto"/>
              <w:spacing w:line="240" w:lineRule="auto"/>
              <w:ind w:firstLine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общего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образования, обеспеченных доступом в </w:t>
            </w:r>
            <w:r w:rsidRPr="00FA0C97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организаций дошкольного образования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2 Мбит/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 городских </w:t>
            </w: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сельских </w:t>
            </w: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 менее 10 Мбит/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DD6C08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общего</w:t>
            </w:r>
            <w:r w:rsidR="00BA2D2A"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образования, обеспеченных доступом в</w:t>
            </w:r>
            <w:r w:rsidR="00BA2D2A" w:rsidRPr="00FA0C97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="00BA2D2A"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организаций дошкольного образования </w:t>
            </w:r>
            <w:r w:rsidR="00BA2D2A"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2 Мбит/с, для общеобразовательных организаций, расположенных в городских </w:t>
            </w:r>
            <w:r w:rsidR="00BA2D2A"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BA2D2A"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 менее 50 Мбит/с, для общеобразовательных организаций, расположенных в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сельских </w:t>
            </w:r>
            <w:r w:rsidR="00BA2D2A"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BA2D2A"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</w:t>
            </w:r>
            <w:proofErr w:type="gramStart"/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="00BA2D2A"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общего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образования, обеспеченных доступом в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организаций дошкольного образования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2 Мбит/с,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для общеобразовательных организаций, расположенных в городских </w:t>
            </w: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общеобразовательных организаций, расположенных в сельских </w:t>
            </w:r>
            <w:r w:rsidRPr="00FA0C97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Мбит/с;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общего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образования муниципального образования Московской области</w:t>
            </w:r>
          </w:p>
        </w:tc>
      </w:tr>
      <w:tr w:rsidR="00BA2D2A" w:rsidRPr="00FA0C97" w:rsidTr="00CB16A6"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FA0C97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CB16A6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</w:t>
            </w:r>
            <w:proofErr w:type="gramEnd"/>
          </w:p>
        </w:tc>
      </w:tr>
      <w:tr w:rsidR="00BA2D2A" w:rsidRPr="00FA0C97" w:rsidTr="00CB16A6">
        <w:trPr>
          <w:trHeight w:val="379"/>
        </w:trPr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положительно рассмотренных заявлений на размещение антенно-мачтовых сооружений связи;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выданных разрешений на размещение антенно-мачтовых сооружений связи в муниципальном образовании Московской области;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K – количество заявлений, полученных муниципальным образованием Московской области в рамках государственной/муниципальной услуги «Выдача разрешения на размещение объектов на землях или на земельных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участках, находящихся в муниципальной собственности или государственная собственность на которые не разграничена»</w:t>
            </w:r>
          </w:p>
        </w:tc>
      </w:tr>
      <w:tr w:rsidR="00BA2D2A" w:rsidRPr="00FA0C97" w:rsidTr="00CB16A6">
        <w:trPr>
          <w:trHeight w:val="379"/>
        </w:trPr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 менее чем 2 операторами связи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FA0C97">
              <w:rPr>
                <w:rFonts w:ascii="Arial" w:hAnsi="Arial" w:cs="Arial"/>
                <w:sz w:val="24"/>
                <w:szCs w:val="24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FA0C97">
              <w:rPr>
                <w:rFonts w:ascii="Arial" w:hAnsi="Arial" w:cs="Arial"/>
                <w:sz w:val="24"/>
                <w:szCs w:val="24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многоквартирных домов в муниципальном образовании Московской области</w:t>
            </w:r>
          </w:p>
        </w:tc>
      </w:tr>
      <w:tr w:rsidR="00BA2D2A" w:rsidRPr="00FA0C97" w:rsidTr="00CB16A6">
        <w:trPr>
          <w:trHeight w:val="379"/>
        </w:trPr>
        <w:tc>
          <w:tcPr>
            <w:tcW w:w="709" w:type="dxa"/>
            <w:shd w:val="clear" w:color="auto" w:fill="auto"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3.6</w:t>
            </w:r>
          </w:p>
        </w:tc>
        <w:tc>
          <w:tcPr>
            <w:tcW w:w="3827" w:type="dxa"/>
            <w:shd w:val="clear" w:color="auto" w:fill="auto"/>
          </w:tcPr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FA0C97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</w:tcPr>
          <w:p w:rsidR="00BA2D2A" w:rsidRPr="00FA0C97" w:rsidRDefault="00BA2D2A" w:rsidP="00DD6C0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Расчетный</w:t>
            </w:r>
          </w:p>
        </w:tc>
        <w:tc>
          <w:tcPr>
            <w:tcW w:w="7371" w:type="dxa"/>
            <w:shd w:val="clear" w:color="auto" w:fill="auto"/>
          </w:tcPr>
          <w:p w:rsidR="00BA2D2A" w:rsidRPr="00FA0C97" w:rsidRDefault="00DD6C08" w:rsidP="00DD6C08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BA2D2A" w:rsidRPr="00FA0C97" w:rsidRDefault="00BA2D2A" w:rsidP="00DD6C08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A0C9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FA0C97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FA0C97">
              <w:rPr>
                <w:rFonts w:ascii="Arial" w:hAnsi="Arial" w:cs="Arial"/>
                <w:sz w:val="24"/>
                <w:szCs w:val="24"/>
              </w:rPr>
              <w:t>–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BA2D2A" w:rsidRPr="00FA0C97" w:rsidRDefault="00BA2D2A" w:rsidP="00DD6C0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K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</w:t>
            </w:r>
            <w:r w:rsidRPr="00FA0C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</w:t>
            </w:r>
          </w:p>
        </w:tc>
      </w:tr>
    </w:tbl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___________</w:t>
      </w: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  <w:sectPr w:rsidR="00BA2D2A" w:rsidRPr="00FA0C97" w:rsidSect="00CB16A6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Муниципальная программа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«Цифровой городской округ Королёв»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на 2018-2022 годы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Подпрограмма 1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на 2018-2022 годы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«Снижение административных барьеров, повышение качества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и доступности предоставления государственных и муниципальных услуг,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в том числе на базе многофункционального центра предоставления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государственных и муниципальных услуг»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A2D2A" w:rsidRPr="00FA0C97" w:rsidSect="00CB16A6">
          <w:headerReference w:type="even" r:id="rId8"/>
          <w:headerReference w:type="first" r:id="rId9"/>
          <w:pgSz w:w="11906" w:h="16838" w:code="9"/>
          <w:pgMar w:top="1134" w:right="567" w:bottom="1134" w:left="1134" w:header="709" w:footer="709" w:gutter="0"/>
          <w:pgNumType w:start="30"/>
          <w:cols w:space="708"/>
          <w:docGrid w:linePitch="360"/>
        </w:sectPr>
      </w:pP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ПАСПОРТ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подпрограммы «Снижение административных барьеров, повышение качества и доступности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предоставления государственных и муниципальных услуг, в том числе на базе многофункционального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центра предоставления государственных и муниципальных услуг» на 2018-2022 годы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23"/>
        <w:gridCol w:w="2330"/>
        <w:gridCol w:w="1559"/>
        <w:gridCol w:w="1923"/>
        <w:gridCol w:w="1275"/>
        <w:gridCol w:w="1055"/>
        <w:gridCol w:w="1275"/>
        <w:gridCol w:w="1276"/>
        <w:gridCol w:w="1276"/>
        <w:gridCol w:w="1276"/>
      </w:tblGrid>
      <w:tr w:rsidR="00BA2D2A" w:rsidRPr="00FA0C97" w:rsidTr="00CB16A6">
        <w:trPr>
          <w:trHeight w:val="20"/>
        </w:trPr>
        <w:tc>
          <w:tcPr>
            <w:tcW w:w="4253" w:type="dxa"/>
            <w:gridSpan w:val="2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0915" w:type="dxa"/>
            <w:gridSpan w:val="8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МБУ «МФЦ города Королёва»</w:t>
            </w:r>
          </w:p>
        </w:tc>
      </w:tr>
      <w:tr w:rsidR="00BA2D2A" w:rsidRPr="00FA0C97" w:rsidTr="00CB16A6">
        <w:trPr>
          <w:trHeight w:val="1551"/>
        </w:trPr>
        <w:tc>
          <w:tcPr>
            <w:tcW w:w="1923" w:type="dxa"/>
            <w:vMerge w:val="restart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2330" w:type="dxa"/>
            <w:vMerge w:val="restart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23" w:type="dxa"/>
            <w:vMerge w:val="restart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433" w:type="dxa"/>
            <w:gridSpan w:val="6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A2D2A" w:rsidRPr="00FA0C97" w:rsidTr="00CB16A6">
        <w:trPr>
          <w:trHeight w:val="20"/>
        </w:trPr>
        <w:tc>
          <w:tcPr>
            <w:tcW w:w="1923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105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1275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BA2D2A" w:rsidRPr="00FA0C97" w:rsidTr="00CB16A6">
        <w:trPr>
          <w:trHeight w:val="827"/>
        </w:trPr>
        <w:tc>
          <w:tcPr>
            <w:tcW w:w="1923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Merge w:val="restart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Подпрограмма</w:t>
            </w:r>
          </w:p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</w:t>
            </w:r>
          </w:p>
        </w:tc>
        <w:tc>
          <w:tcPr>
            <w:tcW w:w="1559" w:type="dxa"/>
            <w:vMerge w:val="restart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</w:t>
            </w:r>
            <w:r w:rsidR="00CB16A6" w:rsidRPr="00FA0C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0C97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923" w:type="dxa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100 346,8</w:t>
            </w:r>
          </w:p>
        </w:tc>
        <w:tc>
          <w:tcPr>
            <w:tcW w:w="1055" w:type="dxa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92 517,0</w:t>
            </w:r>
          </w:p>
        </w:tc>
        <w:tc>
          <w:tcPr>
            <w:tcW w:w="1275" w:type="dxa"/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92 965,6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92 965,6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92 965,6</w:t>
            </w:r>
          </w:p>
        </w:tc>
        <w:tc>
          <w:tcPr>
            <w:tcW w:w="1276" w:type="dxa"/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471 760,6</w:t>
            </w:r>
          </w:p>
        </w:tc>
      </w:tr>
      <w:tr w:rsidR="00BA2D2A" w:rsidRPr="00FA0C97" w:rsidTr="00CB16A6">
        <w:trPr>
          <w:trHeight w:val="881"/>
        </w:trPr>
        <w:tc>
          <w:tcPr>
            <w:tcW w:w="1923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3" w:type="dxa"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91 601,8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89 917,0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90 365,6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90 365,6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90 365,6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45 2615,6</w:t>
            </w:r>
          </w:p>
        </w:tc>
      </w:tr>
      <w:tr w:rsidR="00BA2D2A" w:rsidRPr="00FA0C97" w:rsidTr="00CB16A6">
        <w:trPr>
          <w:trHeight w:val="20"/>
        </w:trPr>
        <w:tc>
          <w:tcPr>
            <w:tcW w:w="1923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3" w:type="dxa"/>
            <w:tcBorders>
              <w:right w:val="single" w:sz="4" w:space="0" w:color="auto"/>
            </w:tcBorders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 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6145,0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6145,0</w:t>
            </w:r>
          </w:p>
        </w:tc>
      </w:tr>
      <w:tr w:rsidR="00BA2D2A" w:rsidRPr="00FA0C97" w:rsidTr="00CB16A6">
        <w:trPr>
          <w:trHeight w:val="141"/>
        </w:trPr>
        <w:tc>
          <w:tcPr>
            <w:tcW w:w="1923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3" w:type="dxa"/>
          </w:tcPr>
          <w:p w:rsidR="00BA2D2A" w:rsidRPr="00FA0C97" w:rsidRDefault="00BA2D2A" w:rsidP="00DD6C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0C97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2D2A" w:rsidRPr="00FA0C97" w:rsidRDefault="00BA2D2A" w:rsidP="00DD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13000,0</w:t>
            </w:r>
          </w:p>
        </w:tc>
      </w:tr>
    </w:tbl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*объём средств финансирования подлежит уточнению в очередном финансовом году</w:t>
      </w: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A2D2A" w:rsidRPr="00FA0C97" w:rsidSect="00CB16A6">
          <w:pgSz w:w="16838" w:h="11906" w:orient="landscape"/>
          <w:pgMar w:top="1134" w:right="567" w:bottom="1134" w:left="1134" w:header="709" w:footer="709" w:gutter="0"/>
          <w:pgNumType w:start="31"/>
          <w:cols w:space="708"/>
          <w:titlePg/>
          <w:docGrid w:linePitch="360"/>
        </w:sectPr>
      </w:pPr>
    </w:p>
    <w:p w:rsidR="00BA2D2A" w:rsidRPr="00FA0C97" w:rsidRDefault="00BA2D2A" w:rsidP="00DD6C08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1. Характеристика проблем, решаемых посредством мероприятий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Качество муниципального управления напрямую связа</w:t>
      </w:r>
      <w:r w:rsidR="00CB16A6" w:rsidRPr="00FA0C97">
        <w:rPr>
          <w:rFonts w:ascii="Arial" w:hAnsi="Arial" w:cs="Arial"/>
          <w:sz w:val="24"/>
          <w:szCs w:val="24"/>
        </w:rPr>
        <w:t>но с качеством жизни населения.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Одним из </w:t>
      </w:r>
      <w:proofErr w:type="gramStart"/>
      <w:r w:rsidRPr="00FA0C97">
        <w:rPr>
          <w:rFonts w:ascii="Arial" w:hAnsi="Arial" w:cs="Arial"/>
          <w:sz w:val="24"/>
          <w:szCs w:val="24"/>
        </w:rPr>
        <w:t>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 являются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недостатки в государствен</w:t>
      </w:r>
      <w:r w:rsidR="00CB16A6" w:rsidRPr="00FA0C97">
        <w:rPr>
          <w:rFonts w:ascii="Arial" w:hAnsi="Arial" w:cs="Arial"/>
          <w:sz w:val="24"/>
          <w:szCs w:val="24"/>
        </w:rPr>
        <w:t>ном и муниципальном управлении.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Ключевыми направлениями по созданию благоприятных условий для проживания и развития экономической деятельности является снижение административных барьеров, оптимизация предоставления государственных и муниципальных услуг.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Предоставление государственных и муниципальных услуг по принципу «одного окна» обеспечивает снижение издержек заявителей при взаимодействии с органами государственной власти и с ор</w:t>
      </w:r>
      <w:r w:rsidR="00CB16A6" w:rsidRPr="00FA0C97">
        <w:rPr>
          <w:rFonts w:ascii="Arial" w:hAnsi="Arial" w:cs="Arial"/>
          <w:sz w:val="24"/>
          <w:szCs w:val="24"/>
          <w:lang w:eastAsia="ru-RU"/>
        </w:rPr>
        <w:t>ганами местного самоуправления.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Принцип «одного окна» реализуется МФЦ путем организации взаимодействия с органами, предоставляющими государственные или муниципальные услуги, без участия заявителя в соответствии с нормативными правовыми актами и соглашениями о взаимодействии.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На базе МФЦ предоставляются 357 услуг, в том числе: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- 74 государственных услуг федеральных органов власти;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- 204 государственные услуги региональных органов власти;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- 79 муниципальных услуг.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Количество услуг имеет тенденцию постоянного роста за счет предоставления государственных услуг региональных органов власти </w:t>
      </w:r>
      <w:r w:rsidR="00CB16A6" w:rsidRPr="00FA0C97">
        <w:rPr>
          <w:rFonts w:ascii="Arial" w:hAnsi="Arial" w:cs="Arial"/>
          <w:sz w:val="24"/>
          <w:szCs w:val="24"/>
        </w:rPr>
        <w:t>и муниципальных услуг.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являются: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необходимость обращения для получения одной государственной или муниципальной услуги </w:t>
      </w:r>
      <w:proofErr w:type="gramStart"/>
      <w:r w:rsidRPr="00FA0C97">
        <w:rPr>
          <w:rFonts w:ascii="Arial" w:hAnsi="Arial" w:cs="Arial"/>
          <w:sz w:val="24"/>
          <w:szCs w:val="24"/>
        </w:rPr>
        <w:t>в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множество органов исполнительной власти и (или) органов местного самоуправления, а также личное представление соответствующих документов;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сложность заполнения официальных бланков и форм документов;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отсутствие полноценной возможности получения консультации или справочной информации в исполнительном органе государственной власти Московской области или органе местного самоуправления муниципального образования Московской области, предоставляющем государственную или муниципальную услугу;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При этом основные массовые общественно значимые услуги, как правило, носят межведомственный и межуровневый характер, что ограничивает предоставление отдельно взятой услуги только в рамках конкретного ведомства без оптимизации работы других вед</w:t>
      </w:r>
      <w:r w:rsidR="00CB16A6" w:rsidRPr="00FA0C97">
        <w:rPr>
          <w:rFonts w:ascii="Arial" w:hAnsi="Arial" w:cs="Arial"/>
          <w:sz w:val="24"/>
          <w:szCs w:val="24"/>
        </w:rPr>
        <w:t>омств, включенных в эту работу.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Для решения перечисленных проблем в Московской области и в городском округе Королёв реализуется комплекс программных мероприятий, направленных на совершенствование муниципального управления.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Проведение комплексной оптимизации государственных и муниципальных услуг позволяет улучшить условия для развития в городском округе Королёв предпринимательства и инвестиционной деятельности.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Для обеспечения доступности предоставления государственных и муниципальных услуг по принципу «одного окна» на уровне 100% в МФЦ городского округа Королёв функционирует 48 «окон», в том числе три окна, ориентированные на предоставление государственных, муниципальных и дополнительных услуг субъектам малого и среднего предпринимательства.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A0C97">
        <w:rPr>
          <w:rFonts w:ascii="Arial" w:hAnsi="Arial" w:cs="Arial"/>
          <w:sz w:val="24"/>
          <w:szCs w:val="24"/>
        </w:rPr>
        <w:t xml:space="preserve">Межведомственное взаимодействие органов государственной власти и органов местного самоуправления, предоставляющих услуги на базе МФЦ, обеспечивается в подпрограмме за счет эксплуатации автоматизированной системы МФЦ, интегрированной </w:t>
      </w:r>
      <w:r w:rsidRPr="00FA0C97">
        <w:rPr>
          <w:rFonts w:ascii="Arial" w:hAnsi="Arial" w:cs="Arial"/>
          <w:sz w:val="24"/>
          <w:szCs w:val="24"/>
        </w:rPr>
        <w:lastRenderedPageBreak/>
        <w:t>с федеральными информационными системами, с региональной инфраструктурой электронного правительства Московской области (РИЭП), в том числе, региональным порталом государственных и муниципальных услуг, с системой межведомственного электронного взаимодействия, а также с единой системой идентификации и авторизации.</w:t>
      </w:r>
      <w:proofErr w:type="gramEnd"/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Необходимым условием обеспечения деятельности МФЦ является информационно-коммуникационное сопровождение предоставления государственных и муниципальных услуг. В рамках оснащения информационно-коммуникационными технологиями созданных в МФЦ организованны работы информационно-справочной службы (далее – </w:t>
      </w:r>
      <w:proofErr w:type="spellStart"/>
      <w:r w:rsidRPr="00FA0C97">
        <w:rPr>
          <w:rFonts w:ascii="Arial" w:hAnsi="Arial" w:cs="Arial"/>
          <w:sz w:val="24"/>
          <w:szCs w:val="24"/>
        </w:rPr>
        <w:t>call</w:t>
      </w:r>
      <w:proofErr w:type="spellEnd"/>
      <w:r w:rsidRPr="00FA0C97">
        <w:rPr>
          <w:rFonts w:ascii="Arial" w:hAnsi="Arial" w:cs="Arial"/>
          <w:sz w:val="24"/>
          <w:szCs w:val="24"/>
        </w:rPr>
        <w:t>-центр) по вопросам предоставления государственных и муниципальных услуг на базе МФЦ, электронной системы управления очередью, а также установлена автоматизированная информационная система поддержки деятельности многофункциональных центров (далее – АИС МФЦ).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Для проведения мониторинга планируется использовать данные: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1) отчетов, сформированных по итогам работы МФЦ за текущий год;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2) социологических опросов.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Основными мероприятиями подпрограммы являются: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 реализация общесистемных мер по повышению качества доступности государственных и муниципальных услуг на территории муниципального образования;</w:t>
      </w:r>
    </w:p>
    <w:p w:rsidR="00BA2D2A" w:rsidRPr="00FA0C97" w:rsidRDefault="00BA2D2A" w:rsidP="00DD6C0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 организация деятельности МФЦ;</w:t>
      </w:r>
    </w:p>
    <w:p w:rsidR="00BA2D2A" w:rsidRPr="00FA0C97" w:rsidRDefault="00BA2D2A" w:rsidP="00DD6C0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- развитие МФЦ;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- дооснащение материально-техническими средствами –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МФЦ.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Перечень мероприятий приведен в Приложении № 1 к Подпрограмме.</w:t>
      </w:r>
    </w:p>
    <w:p w:rsidR="00CB16A6" w:rsidRPr="00FA0C97" w:rsidRDefault="00CB16A6" w:rsidP="00DD6C08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A2D2A" w:rsidRPr="00FA0C97" w:rsidRDefault="00BA2D2A" w:rsidP="00DD6C08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2. Концептуальные направления реформирования, модернизации,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преобразования отдельных сфер социально-экономического развития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городского округа Королёв Московской области, реализуемых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в рамках подпрограммы</w:t>
      </w:r>
    </w:p>
    <w:p w:rsidR="00BA2D2A" w:rsidRPr="00FA0C97" w:rsidRDefault="00BA2D2A" w:rsidP="00DD6C08">
      <w:pPr>
        <w:tabs>
          <w:tab w:val="left" w:pos="42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A2D2A" w:rsidRPr="00FA0C97" w:rsidRDefault="00BA2D2A" w:rsidP="00DD6C08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FA0C97">
        <w:rPr>
          <w:rFonts w:ascii="Arial" w:hAnsi="Arial" w:cs="Arial"/>
          <w:sz w:val="24"/>
          <w:szCs w:val="24"/>
          <w:lang w:eastAsia="ru-RU"/>
        </w:rPr>
        <w:t>Созданная</w:t>
      </w:r>
      <w:proofErr w:type="gramEnd"/>
      <w:r w:rsidRPr="00FA0C97">
        <w:rPr>
          <w:rFonts w:ascii="Arial" w:hAnsi="Arial" w:cs="Arial"/>
          <w:sz w:val="24"/>
          <w:szCs w:val="24"/>
          <w:lang w:eastAsia="ru-RU"/>
        </w:rPr>
        <w:t xml:space="preserve"> в городском округе Королёв Московской области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ведется в рамках: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реализации Концепции снижения административных барьеров и повышения доступности государственных и муниципальных услуг, утвержденной распоряжением Правительства Российской Федерации от 10 июня 2011 года № 1021-р;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реализации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года № 2516-р;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FA0C97">
        <w:rPr>
          <w:rFonts w:ascii="Arial" w:hAnsi="Arial" w:cs="Arial"/>
          <w:sz w:val="24"/>
          <w:szCs w:val="24"/>
          <w:lang w:eastAsia="ru-RU"/>
        </w:rPr>
        <w:t>постановления Правительства Московской области от 26.09.2017 №798/35 «О внесении изменений в некоторый постановления Правительства Московской области, регулирующие порядок разработки и реализации государственных программ Московской области»;</w:t>
      </w:r>
      <w:proofErr w:type="gramEnd"/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  <w:lang w:eastAsia="ru-RU"/>
        </w:rPr>
        <w:t>реализации Концепции оптимизации механизмов проектирования и реализации межведомственного информационного взаимодействия, оптимизации порядка разработки и утверждения административных регламентов в целях создания системы управления изменениями, утвержденной распоряжением Правительства Российской Федерации от 20 августа 2015 года № 1616-р;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работ по исполнению постановления Администрации города Королёва Московской области от 01.04.2013 № 548 «О создании муниципального бюджетного учреждения </w:t>
      </w:r>
      <w:r w:rsidRPr="00FA0C97">
        <w:rPr>
          <w:rFonts w:ascii="Arial" w:hAnsi="Arial" w:cs="Arial"/>
          <w:sz w:val="24"/>
          <w:szCs w:val="24"/>
        </w:rPr>
        <w:lastRenderedPageBreak/>
        <w:t xml:space="preserve">города Королёва Московской области «Многофункциональный центр предоставления государственных </w:t>
      </w:r>
      <w:r w:rsidRPr="00FA0C97">
        <w:rPr>
          <w:rFonts w:ascii="Arial" w:hAnsi="Arial" w:cs="Arial"/>
          <w:sz w:val="24"/>
          <w:szCs w:val="24"/>
        </w:rPr>
        <w:br/>
        <w:t>и муниципальных услуг»;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деятельности Комиссии по проведению административной реформы в Московской области в соответствии с постановлением Правительства Московской области от 30 декабря 2014 года № 1201/52 «О комиссии по проведению административной реформы в Московской области;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работ по исполнению поручений Президента Российской Федерации 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года № 601 «Об основных направлениях совершенствования системы государственного управления».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A2D2A" w:rsidRPr="00FA0C97" w:rsidSect="00DD6C08">
          <w:headerReference w:type="default" r:id="rId10"/>
          <w:pgSz w:w="11906" w:h="16838"/>
          <w:pgMar w:top="1134" w:right="567" w:bottom="1134" w:left="1134" w:header="709" w:footer="709" w:gutter="0"/>
          <w:pgNumType w:start="32"/>
          <w:cols w:space="708"/>
          <w:docGrid w:linePitch="360"/>
        </w:sectPr>
      </w:pPr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 подпрограмме «Снижение</w:t>
      </w:r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административных барьеров,</w:t>
      </w:r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повышение качества и доступности</w:t>
      </w:r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FA0C97">
        <w:rPr>
          <w:rFonts w:ascii="Arial" w:hAnsi="Arial" w:cs="Arial"/>
          <w:sz w:val="24"/>
          <w:szCs w:val="24"/>
        </w:rPr>
        <w:t>государственных</w:t>
      </w:r>
      <w:proofErr w:type="gramEnd"/>
      <w:r w:rsidRPr="00FA0C97">
        <w:rPr>
          <w:rFonts w:ascii="Arial" w:hAnsi="Arial" w:cs="Arial"/>
          <w:sz w:val="24"/>
          <w:szCs w:val="24"/>
        </w:rPr>
        <w:t xml:space="preserve"> и</w:t>
      </w:r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муниципальных услуг, в том числе </w:t>
      </w:r>
      <w:proofErr w:type="gramStart"/>
      <w:r w:rsidRPr="00FA0C97">
        <w:rPr>
          <w:rFonts w:ascii="Arial" w:hAnsi="Arial" w:cs="Arial"/>
          <w:sz w:val="24"/>
          <w:szCs w:val="24"/>
        </w:rPr>
        <w:t>на</w:t>
      </w:r>
      <w:proofErr w:type="gramEnd"/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базе многофункционального центра</w:t>
      </w:r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FA0C97">
        <w:rPr>
          <w:rFonts w:ascii="Arial" w:hAnsi="Arial" w:cs="Arial"/>
          <w:sz w:val="24"/>
          <w:szCs w:val="24"/>
        </w:rPr>
        <w:t>государственных</w:t>
      </w:r>
      <w:proofErr w:type="gramEnd"/>
    </w:p>
    <w:p w:rsidR="00BA2D2A" w:rsidRPr="00FA0C97" w:rsidRDefault="00BA2D2A" w:rsidP="00CB16A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и муниципальных услуг»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ПЕРЕЧЕНЬ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мероприятий Подпрограммы «Снижение административных барьеров, повышение качества и доступности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предоставления государственных и муниципальных услуг, в том числе на базе многофункционального центра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предоставления государственных и муниципальных услуг» на 2018 - 2022 годы</w:t>
      </w:r>
    </w:p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709"/>
        <w:gridCol w:w="1134"/>
        <w:gridCol w:w="1134"/>
        <w:gridCol w:w="1134"/>
        <w:gridCol w:w="1276"/>
        <w:gridCol w:w="1276"/>
        <w:gridCol w:w="1275"/>
        <w:gridCol w:w="1276"/>
        <w:gridCol w:w="1134"/>
        <w:gridCol w:w="1276"/>
        <w:gridCol w:w="1276"/>
      </w:tblGrid>
      <w:tr w:rsidR="00BA2D2A" w:rsidRPr="00FA0C97" w:rsidTr="008C5766">
        <w:trPr>
          <w:trHeight w:val="20"/>
        </w:trPr>
        <w:tc>
          <w:tcPr>
            <w:tcW w:w="567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FA0C97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FA0C97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Сроки исполнения мероприятий</w:t>
            </w:r>
          </w:p>
        </w:tc>
        <w:tc>
          <w:tcPr>
            <w:tcW w:w="1134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Объём финансирования мероприятия в текущем финансовом году*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1134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Всего, (тыс. руб.)</w:t>
            </w:r>
          </w:p>
        </w:tc>
        <w:tc>
          <w:tcPr>
            <w:tcW w:w="6237" w:type="dxa"/>
            <w:gridSpan w:val="5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Объем финансирования по годам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 xml:space="preserve"> (тыс. руб.)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0C97">
              <w:rPr>
                <w:rFonts w:ascii="Arial" w:hAnsi="Arial" w:cs="Arial"/>
                <w:sz w:val="20"/>
                <w:szCs w:val="20"/>
              </w:rPr>
              <w:t>Ответственный</w:t>
            </w:r>
            <w:proofErr w:type="gramEnd"/>
            <w:r w:rsidRPr="00FA0C97">
              <w:rPr>
                <w:rFonts w:ascii="Arial" w:hAnsi="Arial" w:cs="Arial"/>
                <w:sz w:val="20"/>
                <w:szCs w:val="20"/>
              </w:rPr>
              <w:t xml:space="preserve"> за выпо</w:t>
            </w:r>
            <w:r w:rsidR="00CB16A6" w:rsidRPr="00FA0C97">
              <w:rPr>
                <w:rFonts w:ascii="Arial" w:hAnsi="Arial" w:cs="Arial"/>
                <w:sz w:val="20"/>
                <w:szCs w:val="20"/>
              </w:rPr>
              <w:t>лнение мероприятия подпрограммы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BA2D2A" w:rsidRPr="00FA0C97" w:rsidTr="008C5766">
        <w:trPr>
          <w:trHeight w:val="20"/>
        </w:trPr>
        <w:tc>
          <w:tcPr>
            <w:tcW w:w="567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2020г.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2022г.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05"/>
        <w:gridCol w:w="710"/>
        <w:gridCol w:w="1134"/>
        <w:gridCol w:w="1134"/>
        <w:gridCol w:w="1134"/>
        <w:gridCol w:w="1276"/>
        <w:gridCol w:w="1276"/>
        <w:gridCol w:w="1275"/>
        <w:gridCol w:w="1276"/>
        <w:gridCol w:w="1134"/>
        <w:gridCol w:w="1276"/>
        <w:gridCol w:w="1276"/>
      </w:tblGrid>
      <w:tr w:rsidR="00BA2D2A" w:rsidRPr="00FA0C97" w:rsidTr="008C5766">
        <w:trPr>
          <w:trHeight w:val="20"/>
          <w:tblHeader/>
        </w:trPr>
        <w:tc>
          <w:tcPr>
            <w:tcW w:w="562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05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Основное мероприятие 1.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 xml:space="preserve">Реализация общесистемных мер по повышению качества доступности государственных и муниципальных услуг на территории </w:t>
            </w: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2018 -2022гг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Управление делами Администрации городского округа Королёв Правовое управление МБУ «МФЦ города Королёва»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Средства бюджета городского округа Королёв*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705" w:type="dxa"/>
            <w:vMerge w:val="restart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Мероприятие 1.1</w:t>
            </w:r>
          </w:p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2018 -2022гг.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Управление делами Администрации городского округа Королёв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Правовое управление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Утверждённые нормативные правовые акты г. Королёва в соответствие с требованиями и Федерального закона от 27.07.2010 № 210-ФЗ</w:t>
            </w: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Средства бюджета городского округа Королёв*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1705" w:type="dxa"/>
            <w:vMerge w:val="restart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Мероприятие 1.2</w:t>
            </w:r>
          </w:p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</w:t>
            </w: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«одного окна»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2018 -2022гг.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В пределах средств, предусматриваемых на основную деятельность исполнителей</w:t>
            </w:r>
          </w:p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МБУ «МФЦ города Королёва»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Значения целевых показателей, установленных Указом 601 о качестве доступности государственных и муниципаль</w:t>
            </w: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ных услуг Московской области, внесены в систему мониторинга Минэкономразвития России в установленном порядке</w:t>
            </w: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Средства бюджета городского округа Королёв*</w:t>
            </w:r>
          </w:p>
        </w:tc>
        <w:tc>
          <w:tcPr>
            <w:tcW w:w="8505" w:type="dxa"/>
            <w:gridSpan w:val="7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500427336"/>
            <w:r w:rsidRPr="00FA0C97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2</w:t>
            </w:r>
            <w:r w:rsidRPr="00FA0C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5" w:type="dxa"/>
            <w:vMerge w:val="restart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2.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Организация деятельности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МФЦ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2018-2022гг.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83 745,0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463 500,6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92 086,8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92 517,0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МБУ «МФЦ города Королёва»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Количество созданных оперативных «окон» в МФЦ – 48 ед.</w:t>
            </w: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500427358"/>
            <w:bookmarkEnd w:id="2"/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80 268,0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450500,6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89 486,8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89 917,0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877,0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706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13000,0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1705" w:type="dxa"/>
            <w:vMerge w:val="restart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Мероприятие 2.1</w:t>
            </w:r>
          </w:p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Обеспечение деятельности МФЦ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2018-2022гг.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83 745,0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463 500,6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92 086,8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92 517,0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Средства бюджета городского округа Королёв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80 268,0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450500,6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89 486,8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89 917,0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877,0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706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13000,0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5" w:type="dxa"/>
            <w:vMerge w:val="restart"/>
            <w:shd w:val="clear" w:color="auto" w:fill="auto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3.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Развитие МФЦ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2018-2022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8 260,0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8260,0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 xml:space="preserve">Управление делами </w:t>
            </w: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Администрации городского округа Королёв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Правовое управление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Средства </w:t>
            </w: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бюджета городского округа Королёв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2115,0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2 115,0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бюджета Московской области</w:t>
            </w:r>
            <w:r w:rsidRPr="00FA0C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6145,0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6145,0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МБУ «МФЦ города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Королёва»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500427274"/>
            <w:r w:rsidRPr="00FA0C97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705" w:type="dxa"/>
            <w:vMerge w:val="restart"/>
          </w:tcPr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C97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Мероприятие 3.1</w:t>
            </w:r>
          </w:p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Дооснащение</w:t>
            </w:r>
            <w:r w:rsidR="008C5766" w:rsidRPr="00FA0C97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A0C97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материально-</w:t>
            </w:r>
          </w:p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2018-2022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8 260,0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8260,0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МБУ «МФЦ города Королёва»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Установка программного аппаратного комплекса</w:t>
            </w: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5766" w:rsidRPr="00FA0C97" w:rsidRDefault="00BA2D2A" w:rsidP="008C576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Средства бюджета городского округа Королёв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2115,0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2 115,0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бюджета Московской области*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6145,0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6145,0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  <w:tr w:rsidR="00BA2D2A" w:rsidRPr="00FA0C97" w:rsidTr="008C5766">
        <w:trPr>
          <w:trHeight w:val="20"/>
        </w:trPr>
        <w:tc>
          <w:tcPr>
            <w:tcW w:w="562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5" w:type="dxa"/>
            <w:vMerge w:val="restart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Итого по подпрограмме</w:t>
            </w:r>
          </w:p>
        </w:tc>
        <w:tc>
          <w:tcPr>
            <w:tcW w:w="710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2018-2022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83 745,0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471 760,6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100 346,8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92 517,0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92 965,6</w:t>
            </w: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  <w:r w:rsidRPr="00FA0C97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Королёв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lastRenderedPageBreak/>
              <w:t>80 268,0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452 615,6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91 601,8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89 917,0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90 365,6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 бюджета Московской области</w:t>
            </w:r>
            <w:r w:rsidRPr="00FA0C9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877,0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6145,0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6145,0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widowControl w:val="0"/>
              <w:tabs>
                <w:tab w:val="center" w:pos="706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2D2A" w:rsidRPr="00FA0C97" w:rsidTr="008C5766">
        <w:trPr>
          <w:trHeight w:val="20"/>
        </w:trPr>
        <w:tc>
          <w:tcPr>
            <w:tcW w:w="562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BA2D2A" w:rsidRPr="00FA0C97" w:rsidRDefault="00BA2D2A" w:rsidP="00CB16A6">
            <w:pPr>
              <w:widowControl w:val="0"/>
              <w:spacing w:after="0" w:line="240" w:lineRule="auto"/>
              <w:ind w:left="-57" w:right="-57" w:hanging="197"/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10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0C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13000,0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5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134" w:type="dxa"/>
          </w:tcPr>
          <w:p w:rsidR="00BA2D2A" w:rsidRPr="00FA0C97" w:rsidRDefault="00BA2D2A" w:rsidP="00CB16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C97">
              <w:rPr>
                <w:rFonts w:ascii="Arial" w:hAnsi="Arial" w:cs="Arial"/>
                <w:sz w:val="20"/>
                <w:szCs w:val="20"/>
              </w:rPr>
              <w:t>2600,0</w:t>
            </w: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A2D2A" w:rsidRPr="00FA0C97" w:rsidRDefault="00BA2D2A" w:rsidP="00CB16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*объём средств финансирования подлежит уточнению в очередном финансовом году</w:t>
      </w: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A2D2A" w:rsidRPr="00FA0C97" w:rsidSect="00CB16A6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5" w:name="_Toc355777520"/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Муниципальная программа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«Цифровой городской округ Королёв»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на 2018-2022 годы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Подпрограмма 2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на 2018-2022 годы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«Развитие информационной и технической инфраструктуры</w:t>
      </w:r>
    </w:p>
    <w:p w:rsidR="00BA2D2A" w:rsidRPr="00FA0C97" w:rsidRDefault="00BA2D2A" w:rsidP="008C57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экосистемы цифровой экономики»</w:t>
      </w:r>
    </w:p>
    <w:p w:rsidR="00BA2D2A" w:rsidRPr="00FA0C97" w:rsidRDefault="00BA2D2A" w:rsidP="00DD6C08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A2D2A" w:rsidRPr="00FA0C97" w:rsidSect="00DD6C08">
          <w:headerReference w:type="even" r:id="rId11"/>
          <w:headerReference w:type="default" r:id="rId12"/>
          <w:endnotePr>
            <w:numFmt w:val="chicago"/>
          </w:endnotePr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A2D2A" w:rsidRPr="00FA0C97" w:rsidRDefault="00BA2D2A" w:rsidP="00DD6C08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ПАСПОРТ</w:t>
      </w:r>
    </w:p>
    <w:p w:rsidR="00BA2D2A" w:rsidRPr="00FA0C97" w:rsidRDefault="00BA2D2A" w:rsidP="00DD6C08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подпрограммы «Развитие информационной и технической инфраструктуры</w:t>
      </w:r>
    </w:p>
    <w:p w:rsidR="00BA2D2A" w:rsidRPr="00FA0C97" w:rsidRDefault="00BA2D2A" w:rsidP="00DD6C08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экосистемы цифровой экономики»</w:t>
      </w:r>
    </w:p>
    <w:p w:rsidR="00BA2D2A" w:rsidRPr="00FA0C97" w:rsidRDefault="00BA2D2A" w:rsidP="00DD6C08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127"/>
        <w:gridCol w:w="2217"/>
        <w:gridCol w:w="1326"/>
        <w:gridCol w:w="1134"/>
        <w:gridCol w:w="1276"/>
        <w:gridCol w:w="1276"/>
        <w:gridCol w:w="1417"/>
        <w:gridCol w:w="1560"/>
      </w:tblGrid>
      <w:tr w:rsidR="00BA2D2A" w:rsidRPr="00FA0C97" w:rsidTr="008C576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Администрации городского округа Королёв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2A" w:rsidRPr="00FA0C97" w:rsidTr="008C576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D2A" w:rsidRPr="00FA0C97" w:rsidTr="008C576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A2D2A" w:rsidRPr="00FA0C97" w:rsidTr="008C576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Администрации городского округа Королёв</w:t>
            </w:r>
          </w:p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Финансово-казначейское управление,</w:t>
            </w:r>
          </w:p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Комитет образования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46206,0</w:t>
            </w:r>
          </w:p>
        </w:tc>
      </w:tr>
      <w:tr w:rsidR="00BA2D2A" w:rsidRPr="00FA0C97" w:rsidTr="008C576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46206,0</w:t>
            </w:r>
          </w:p>
        </w:tc>
      </w:tr>
      <w:tr w:rsidR="00BA2D2A" w:rsidRPr="00FA0C97" w:rsidTr="008C5766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2A" w:rsidRPr="00FA0C97" w:rsidRDefault="00BA2D2A" w:rsidP="00DD6C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DD6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C9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________________</w:t>
      </w:r>
    </w:p>
    <w:p w:rsidR="00BA2D2A" w:rsidRPr="00FA0C97" w:rsidRDefault="00BA2D2A" w:rsidP="00DD6C0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keepNext/>
        <w:keepLines/>
        <w:shd w:val="clear" w:color="auto" w:fill="FFFFFF"/>
        <w:spacing w:after="0" w:line="240" w:lineRule="auto"/>
        <w:outlineLvl w:val="2"/>
        <w:rPr>
          <w:rFonts w:ascii="Arial" w:eastAsia="MS Gothic" w:hAnsi="Arial" w:cs="Arial"/>
          <w:bCs/>
          <w:sz w:val="24"/>
          <w:szCs w:val="24"/>
        </w:rPr>
        <w:sectPr w:rsidR="00BA2D2A" w:rsidRPr="00FA0C97" w:rsidSect="008C5766"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bookmarkEnd w:id="5"/>
    <w:p w:rsidR="00BA2D2A" w:rsidRPr="00FA0C97" w:rsidRDefault="00BA2D2A" w:rsidP="00DD6C0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lastRenderedPageBreak/>
        <w:t>1. Характеристика проблем, решаемых посредством мероприятий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В современном мире темпы развития информационно-коммуникационных технологий возросли по сравнению с предыдущими годами. Происходит непрерывное расширение сферы услуг ИКТ и увеличение темпов их внедрения. Это связано с тенденцией современного мира к глобализации, следовательно, к появлению и широкому внедрению компьютерной техники и развитию такой коммуникативной связи, как Интернет.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Применение современных информационных технологий в органах местного самоуправления, деятельность которых сопряжена с необходимостью обработки и анализа большого объема разнородной информации, сегодня особенно актуально. Муниципальное управление в условиях рыночной экономики представляет собой сложный процесс, включающий выбор и реализацию определенного набора управленческих воздействий с целью решения стратегической за</w:t>
      </w:r>
      <w:r w:rsidRPr="00FA0C97">
        <w:rPr>
          <w:rFonts w:ascii="Arial" w:hAnsi="Arial" w:cs="Arial"/>
          <w:color w:val="000000"/>
          <w:sz w:val="24"/>
          <w:szCs w:val="24"/>
        </w:rPr>
        <w:softHyphen/>
        <w:t>дачи обеспечения устойчивого финансового и социально-эко</w:t>
      </w:r>
      <w:r w:rsidRPr="00FA0C97">
        <w:rPr>
          <w:rFonts w:ascii="Arial" w:hAnsi="Arial" w:cs="Arial"/>
          <w:color w:val="000000"/>
          <w:sz w:val="24"/>
          <w:szCs w:val="24"/>
        </w:rPr>
        <w:softHyphen/>
        <w:t>номического развития объекта управления.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Особую роль в процессе информатизации играет информатизация сферы управления городского округа, так как она не только повышает эффективность управления на всех его уровнях, но и позволяет увеличить эффективность целенаправленной деятельности человека в других сферах.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Информатизация процессов управления на любом уровне территориальных, отраслевых и межотраслевых структур позволяет более полно учитывать как интересы региона, области, города, территорий, отдельных предприятий и отраслей, так и интересы страны в целом.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Поэтому ключевыми целями управления в городском округе Королёв является создание благоприятных условий для жизни и деятельности граждан и организаций. В контексте общих целей и задач определены основные направления совершенствования системы муниципального управления, которые в свою очередь задают приоритеты в сфере муниципального управления городом.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 xml:space="preserve">Переход на новый уровень управления городским округом, способный обеспечить его эффективное развитие, возможен в современных условиях только при применении информационно-коммуникационных технологий. Комплексное решение задач социально-экономического развития города, эффективное использование ресурсов, управление хозяйственными механизмами, взаимодействие с населением требуют скоординированных усилий различных служб и органов управления на основе обмена информацией между автоматизированными информационными системами (АИС) всех органов Администрации города, муниципальных учреждений, а также ряда государственных структур, реализующих конкретные цели социально-экономического развития территории. Формируемые в процессе такого взаимодействия информационные ресурсы приобретают </w:t>
      </w:r>
      <w:proofErr w:type="gramStart"/>
      <w:r w:rsidRPr="00FA0C97">
        <w:rPr>
          <w:rFonts w:ascii="Arial" w:hAnsi="Arial" w:cs="Arial"/>
          <w:color w:val="000000"/>
          <w:sz w:val="24"/>
          <w:szCs w:val="24"/>
        </w:rPr>
        <w:t>свойства</w:t>
      </w:r>
      <w:proofErr w:type="gramEnd"/>
      <w:r w:rsidRPr="00FA0C97">
        <w:rPr>
          <w:rFonts w:ascii="Arial" w:hAnsi="Arial" w:cs="Arial"/>
          <w:color w:val="000000"/>
          <w:sz w:val="24"/>
          <w:szCs w:val="24"/>
        </w:rPr>
        <w:t xml:space="preserve"> как интеллектуального общественного ресурса, так и одного из главных продуктов и товаров территории.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На сегодняшний день в городском округе Королёв созданы все необходимые предпосылки для совершенствования работы органов местного самоуправления на основе широкого применения информационно-коммуникационных технологий: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В основном удовлетворены потребности органов местного самоуправления, муниципальных учреждений и предприятий в вычислительной технике и лицензионном программном обеспечении.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Создана муниципальная телекоммуникационная сеть на основе оптоволоконных каналов передачи данных.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 xml:space="preserve">- Организовано подключение муниципальной телекоммуникационной сети к </w:t>
      </w:r>
      <w:proofErr w:type="spellStart"/>
      <w:r w:rsidRPr="00FA0C97">
        <w:rPr>
          <w:rFonts w:ascii="Arial" w:hAnsi="Arial" w:cs="Arial"/>
          <w:color w:val="000000"/>
          <w:sz w:val="24"/>
          <w:szCs w:val="24"/>
        </w:rPr>
        <w:t>мультисервисной</w:t>
      </w:r>
      <w:proofErr w:type="spellEnd"/>
      <w:r w:rsidRPr="00FA0C97">
        <w:rPr>
          <w:rFonts w:ascii="Arial" w:hAnsi="Arial" w:cs="Arial"/>
          <w:color w:val="000000"/>
          <w:sz w:val="24"/>
          <w:szCs w:val="24"/>
        </w:rPr>
        <w:t xml:space="preserve"> сети Правительства Московской области.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Внедрена муниципальная картографическая система.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lastRenderedPageBreak/>
        <w:t>- Создан городской информационный интернет-портал, охватывающий все сферы городской жизни и позволяющий размещать нормативно-правовую, справочную и новостную информацию, связанную с деятельностью органов местного самоуправления в этих сферах.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Создана муниципальная система учета населения города.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В рамках реализации административной реформы ведется описание функций и процессов муниципального управления, реализуются отдельные проекты по реорганизации и оптимизации административных процессов.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Таким образом, в муниципальном образовании город Королёв стало возможным дальнейшее расширение спектра применения информационно-коммуникационных технологий и наращивание темпов внедрения автоматизированных решений.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Существующая технологическая база информатизации требует дальнейшего развития и модернизации.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Основными приоритетными направлениями в сфере развития органов местного самоуправления на период до 2022 года являются: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внедрение в процессы муниципального управления современных методов управления на основе информационных технологий;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- стремительное проникновение информационных технологий в различные сферы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органов государственной власти и органов местного самоуправления, а также открытость деятельности органов власти для граждан и организаций. Перечень мероприятий представлен в Приложении 1 к подпрограмме.</w:t>
      </w:r>
    </w:p>
    <w:p w:rsidR="00BA2D2A" w:rsidRPr="00FA0C97" w:rsidRDefault="00BA2D2A" w:rsidP="00DD6C08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A2D2A" w:rsidRPr="00FA0C97" w:rsidRDefault="00BA2D2A" w:rsidP="00DD6C08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t>2. Концептуальные направления реформирования, модернизации,</w:t>
      </w:r>
    </w:p>
    <w:p w:rsidR="00BA2D2A" w:rsidRPr="00FA0C97" w:rsidRDefault="00BA2D2A" w:rsidP="00DD6C08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t xml:space="preserve">преобразования сферы развития </w:t>
      </w:r>
      <w:proofErr w:type="gramStart"/>
      <w:r w:rsidRPr="00FA0C97">
        <w:rPr>
          <w:rFonts w:ascii="Arial" w:hAnsi="Arial" w:cs="Arial"/>
          <w:bCs/>
          <w:sz w:val="24"/>
          <w:szCs w:val="24"/>
        </w:rPr>
        <w:t>информационно-коммуникационных</w:t>
      </w:r>
      <w:proofErr w:type="gramEnd"/>
    </w:p>
    <w:p w:rsidR="00BA2D2A" w:rsidRPr="00FA0C97" w:rsidRDefault="00BA2D2A" w:rsidP="00DD6C08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bCs/>
          <w:sz w:val="24"/>
          <w:szCs w:val="24"/>
        </w:rPr>
        <w:t>технологий, реализуемых в рамках муниципальной подпрограммы</w:t>
      </w: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A0C97">
        <w:rPr>
          <w:rFonts w:ascii="Arial" w:hAnsi="Arial" w:cs="Arial"/>
          <w:sz w:val="24"/>
          <w:szCs w:val="24"/>
        </w:rPr>
        <w:t>Концепция решения проблем в сфере муниципального управления основывается на программно-целевом методе и состоит в реализации в период с 2018 по 2022 год муниципальной программы «Цифровой городской округ Королёв», которая включает в себя подпрограммы, 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государственного управления и внедрения цифровых технологий.</w:t>
      </w:r>
      <w:proofErr w:type="gramEnd"/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задач Подпрограммы, каждая задача содержит мероприятия Подпрограммы, направленные на их решения.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В рамках реализации мероприятий Подпрограммы будут обеспечены следующие эффекты социально-экономического развития муниципального образования Московской области: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Рост производительности труда сотрудников ОМСУ за счет использования РГИС МО, ГАСУ МО, организации электронного документооборота и делопроизводства (увеличение количества рассматриваемых заявлений, проводимых контрольных мероприятий и так далее).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0C97">
        <w:rPr>
          <w:rFonts w:ascii="Arial" w:hAnsi="Arial" w:cs="Arial"/>
          <w:color w:val="000000"/>
          <w:sz w:val="24"/>
          <w:szCs w:val="24"/>
        </w:rPr>
        <w:t>Переход к безбумажному электронному документообороту в рамках служебной переписки ОМСУ.</w:t>
      </w: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A2D2A" w:rsidRPr="00FA0C97" w:rsidRDefault="00BA2D2A" w:rsidP="00DD6C0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BA2D2A" w:rsidRPr="00FA0C97" w:rsidRDefault="00BA2D2A" w:rsidP="00DD6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  <w:sectPr w:rsidR="00BA2D2A" w:rsidRPr="00FA0C97" w:rsidSect="00DD6C08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BA2D2A" w:rsidRPr="00FA0C97" w:rsidRDefault="00BA2D2A" w:rsidP="008C5766">
      <w:pPr>
        <w:spacing w:after="0" w:line="240" w:lineRule="auto"/>
        <w:ind w:left="11482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BA2D2A" w:rsidRPr="00FA0C97" w:rsidRDefault="00BA2D2A" w:rsidP="008C5766">
      <w:pPr>
        <w:spacing w:after="0" w:line="240" w:lineRule="auto"/>
        <w:ind w:left="11482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к подпрограмме «Развитие</w:t>
      </w:r>
    </w:p>
    <w:p w:rsidR="00BA2D2A" w:rsidRPr="00FA0C97" w:rsidRDefault="00BA2D2A" w:rsidP="008C5766">
      <w:pPr>
        <w:spacing w:after="0" w:line="240" w:lineRule="auto"/>
        <w:ind w:left="11482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информационной и технической</w:t>
      </w:r>
    </w:p>
    <w:p w:rsidR="00BA2D2A" w:rsidRPr="00FA0C97" w:rsidRDefault="00BA2D2A" w:rsidP="008C5766">
      <w:pPr>
        <w:spacing w:after="0" w:line="240" w:lineRule="auto"/>
        <w:ind w:left="11482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инфраструктурой экосистемы</w:t>
      </w:r>
    </w:p>
    <w:p w:rsidR="00BA2D2A" w:rsidRPr="00FA0C97" w:rsidRDefault="00BA2D2A" w:rsidP="008C5766">
      <w:pPr>
        <w:spacing w:after="0" w:line="240" w:lineRule="auto"/>
        <w:ind w:left="11482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цифровой экономики»»</w:t>
      </w:r>
    </w:p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2D2A" w:rsidRPr="00FA0C97" w:rsidRDefault="00BA2D2A" w:rsidP="00DD6C08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Перечень мероприятий подпрограммы</w:t>
      </w:r>
    </w:p>
    <w:p w:rsidR="00BA2D2A" w:rsidRPr="00FA0C97" w:rsidRDefault="00BA2D2A" w:rsidP="00DD6C08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951"/>
        <w:gridCol w:w="992"/>
        <w:gridCol w:w="1558"/>
        <w:gridCol w:w="1143"/>
        <w:gridCol w:w="1004"/>
        <w:gridCol w:w="991"/>
        <w:gridCol w:w="982"/>
        <w:gridCol w:w="1146"/>
        <w:gridCol w:w="991"/>
        <w:gridCol w:w="1052"/>
        <w:gridCol w:w="879"/>
        <w:gridCol w:w="879"/>
      </w:tblGrid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 xml:space="preserve">№№ </w:t>
            </w:r>
            <w:proofErr w:type="gramStart"/>
            <w:r w:rsidRPr="00FA0C97">
              <w:rPr>
                <w:rFonts w:ascii="Arial" w:hAnsi="Arial" w:cs="Arial"/>
              </w:rPr>
              <w:t>п</w:t>
            </w:r>
            <w:proofErr w:type="gramEnd"/>
            <w:r w:rsidRPr="00FA0C97">
              <w:rPr>
                <w:rFonts w:ascii="Arial" w:hAnsi="Arial" w:cs="Arial"/>
              </w:rPr>
              <w:t>/п</w:t>
            </w:r>
          </w:p>
        </w:tc>
        <w:tc>
          <w:tcPr>
            <w:tcW w:w="973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Мероприятия по реализации подпрограммы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(годы)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Объём финансирования мероприятия в текущем финансовом году*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(тыс. руб.)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Всего</w:t>
            </w:r>
            <w:r w:rsidRPr="00FA0C97">
              <w:rPr>
                <w:rFonts w:ascii="Arial" w:hAnsi="Arial" w:cs="Arial"/>
              </w:rPr>
              <w:br/>
              <w:t>(тыс. руб.)</w:t>
            </w:r>
          </w:p>
        </w:tc>
        <w:tc>
          <w:tcPr>
            <w:tcW w:w="1703" w:type="pct"/>
            <w:gridSpan w:val="5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Объем финансирования по годам, (тыс. рублей)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FA0C97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FA0C97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73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27" w:type="pct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2018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2019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2020</w:t>
            </w:r>
          </w:p>
        </w:tc>
        <w:tc>
          <w:tcPr>
            <w:tcW w:w="32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2021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2022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BA2D2A" w:rsidRPr="00FA0C97" w:rsidRDefault="00BA2D2A" w:rsidP="00DD6C0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76"/>
        <w:gridCol w:w="2274"/>
        <w:gridCol w:w="991"/>
        <w:gridCol w:w="1558"/>
        <w:gridCol w:w="709"/>
        <w:gridCol w:w="434"/>
        <w:gridCol w:w="1004"/>
        <w:gridCol w:w="264"/>
        <w:gridCol w:w="728"/>
        <w:gridCol w:w="982"/>
        <w:gridCol w:w="1146"/>
        <w:gridCol w:w="270"/>
        <w:gridCol w:w="722"/>
        <w:gridCol w:w="1052"/>
        <w:gridCol w:w="879"/>
        <w:gridCol w:w="879"/>
      </w:tblGrid>
      <w:tr w:rsidR="00BA2D2A" w:rsidRPr="00FA0C97" w:rsidTr="00CB16A6">
        <w:trPr>
          <w:trHeight w:val="20"/>
          <w:tblHeader/>
        </w:trPr>
        <w:tc>
          <w:tcPr>
            <w:tcW w:w="195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</w:t>
            </w:r>
          </w:p>
        </w:tc>
        <w:tc>
          <w:tcPr>
            <w:tcW w:w="973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2</w:t>
            </w:r>
          </w:p>
        </w:tc>
        <w:tc>
          <w:tcPr>
            <w:tcW w:w="32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6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7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8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9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11</w:t>
            </w:r>
          </w:p>
        </w:tc>
        <w:tc>
          <w:tcPr>
            <w:tcW w:w="290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90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Основное мероприятие 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</w:rPr>
              <w:t>Развитие и обеспечение функционирования базовой информационно-технологической инфраструктуры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2283,5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</w:t>
            </w:r>
            <w:r w:rsidRPr="00FA0C97">
              <w:rPr>
                <w:rFonts w:ascii="Arial" w:hAnsi="Arial" w:cs="Arial"/>
                <w:lang w:val="en-US"/>
              </w:rPr>
              <w:t>240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lang w:val="en-US"/>
              </w:rPr>
              <w:t>2848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</w:rPr>
              <w:t xml:space="preserve">Доля работников ОМСУ муниципального образования Московской области, обеспеченных необходимым </w:t>
            </w:r>
            <w:r w:rsidRPr="00FA0C97">
              <w:rPr>
                <w:rFonts w:ascii="Arial" w:hAnsi="Arial" w:cs="Arial"/>
              </w:rPr>
              <w:lastRenderedPageBreak/>
              <w:t xml:space="preserve">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</w:t>
            </w:r>
            <w:r w:rsidRPr="00FA0C97">
              <w:rPr>
                <w:rFonts w:ascii="Arial" w:hAnsi="Arial" w:cs="Arial"/>
              </w:rPr>
              <w:lastRenderedPageBreak/>
              <w:t>25.10.2016 № 781/39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2102,5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</w:t>
            </w:r>
            <w:r w:rsidRPr="00FA0C97">
              <w:rPr>
                <w:rFonts w:ascii="Arial" w:hAnsi="Arial" w:cs="Arial"/>
                <w:lang w:val="en-US"/>
              </w:rPr>
              <w:t>240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lang w:val="en-US"/>
              </w:rPr>
              <w:t>2848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3098,0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181,0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1.1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Обеспечение установки, настройки, технического обслуживания и ремонта компьютерного и сетевого оборудования,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1618,0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Информационно-аналитическое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Средства бюджета муниципального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1618,0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1500,0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1500,0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1500,0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1500,0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1.2.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 информационным банкам данных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70,0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250,0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70,0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250,0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973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1.3.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Централизованное приобретение компьютерного оборудования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595,5</w:t>
            </w:r>
          </w:p>
        </w:tc>
        <w:tc>
          <w:tcPr>
            <w:tcW w:w="331" w:type="pc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7</w:t>
            </w:r>
            <w:r w:rsidRPr="00FA0C97">
              <w:rPr>
                <w:rFonts w:ascii="Arial" w:hAnsi="Arial" w:cs="Arial"/>
                <w:lang w:val="en-US"/>
              </w:rPr>
              <w:t>490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  <w:tcBorders>
              <w:top w:val="nil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lang w:val="en-US"/>
              </w:rPr>
              <w:t>1298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327" w:type="pct"/>
            <w:gridSpan w:val="2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347" w:type="pc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290" w:type="pct"/>
            <w:vMerge w:val="restart"/>
            <w:tcBorders>
              <w:top w:val="nil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е управление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lastRenderedPageBreak/>
              <w:t>414,5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7</w:t>
            </w:r>
            <w:r w:rsidRPr="00FA0C97">
              <w:rPr>
                <w:rFonts w:ascii="Arial" w:hAnsi="Arial" w:cs="Arial"/>
                <w:lang w:val="en-US"/>
              </w:rPr>
              <w:t>490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lang w:val="en-US"/>
              </w:rPr>
              <w:t>1298</w:t>
            </w:r>
            <w:r w:rsidRPr="00FA0C97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1548,0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181,0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Основное мероприятие 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 Доля ОМСУ муниципального образования Московской области, обеспеченных необходимыми услугами </w:t>
            </w:r>
            <w:proofErr w:type="gramStart"/>
            <w:r w:rsidRPr="00FA0C97">
              <w:rPr>
                <w:rFonts w:ascii="Arial" w:hAnsi="Arial" w:cs="Arial"/>
                <w:color w:val="000000"/>
              </w:rPr>
              <w:t>связи</w:t>
            </w:r>
            <w:proofErr w:type="gramEnd"/>
            <w:r w:rsidRPr="00FA0C97">
              <w:rPr>
                <w:rFonts w:ascii="Arial" w:hAnsi="Arial" w:cs="Arial"/>
                <w:color w:val="000000"/>
              </w:rPr>
              <w:t xml:space="preserve"> в том числе для оказания государственных и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муниципальных услуг в электронной форме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2.1.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FA0C97">
              <w:rPr>
                <w:rFonts w:ascii="Arial" w:hAnsi="Arial" w:cs="Arial"/>
                <w:color w:val="000000"/>
              </w:rPr>
              <w:t>мультисервисной</w:t>
            </w:r>
            <w:proofErr w:type="spellEnd"/>
            <w:r w:rsidRPr="00FA0C97">
              <w:rPr>
                <w:rFonts w:ascii="Arial" w:hAnsi="Arial" w:cs="Arial"/>
                <w:color w:val="000000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  <w:proofErr w:type="gramStart"/>
            <w:r w:rsidRPr="00FA0C97">
              <w:rPr>
                <w:rFonts w:ascii="Arial" w:hAnsi="Arial" w:cs="Arial"/>
                <w:vertAlign w:val="superscript"/>
              </w:rPr>
              <w:t>7</w:t>
            </w:r>
            <w:proofErr w:type="gramEnd"/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2.2.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ЕИТО) на принципах «частного облака», включая аренду серверных стоек на технологических площадках коммерческих </w:t>
            </w:r>
            <w:proofErr w:type="gramStart"/>
            <w:r w:rsidRPr="00FA0C97">
              <w:rPr>
                <w:rFonts w:ascii="Arial" w:hAnsi="Arial" w:cs="Arial"/>
                <w:color w:val="000000"/>
              </w:rPr>
              <w:t>дата-центров</w:t>
            </w:r>
            <w:proofErr w:type="gramEnd"/>
            <w:r w:rsidRPr="00FA0C97">
              <w:rPr>
                <w:rFonts w:ascii="Arial" w:hAnsi="Arial" w:cs="Arial"/>
                <w:color w:val="000000"/>
              </w:rPr>
              <w:t xml:space="preserve"> для размещения оборудования ЕИТО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2018-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 xml:space="preserve">Итого, в том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2.3.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2.3.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Обеспечение ОМСУ муниципального образования Московской области телефонной связью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Основное мероприятие 3.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Обеспечение защиты информационно-технологической и телекоммуникационной инфраструктуры и информации в ИС,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используемых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Увеличение доли защищенных по требов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3.1.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Основное мероприятие 4.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 xml:space="preserve">Обеспечение подключения к региональным межведомственным </w:t>
            </w:r>
            <w:r w:rsidRPr="00FA0C97">
              <w:rPr>
                <w:rFonts w:ascii="Arial" w:hAnsi="Arial" w:cs="Arial"/>
              </w:rPr>
              <w:lastRenderedPageBreak/>
              <w:t>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2418,0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11</w:t>
            </w:r>
            <w:r w:rsidRPr="00FA0C97">
              <w:rPr>
                <w:rFonts w:ascii="Arial" w:hAnsi="Arial" w:cs="Arial"/>
                <w:color w:val="000000"/>
                <w:lang w:val="en-US"/>
              </w:rPr>
              <w:t>410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  <w:lang w:val="en-US"/>
              </w:rPr>
              <w:t>2482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ическое управление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Доля документов служеб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 xml:space="preserve">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</w:t>
            </w:r>
          </w:p>
          <w:p w:rsidR="008C5766" w:rsidRPr="00FA0C97" w:rsidRDefault="008C5766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  <w:p w:rsidR="008C5766" w:rsidRPr="00FA0C97" w:rsidRDefault="008C5766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2418,0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11</w:t>
            </w:r>
            <w:r w:rsidRPr="00FA0C97">
              <w:rPr>
                <w:rFonts w:ascii="Arial" w:hAnsi="Arial" w:cs="Arial"/>
                <w:color w:val="000000"/>
                <w:lang w:val="en-US"/>
              </w:rPr>
              <w:t>410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  <w:lang w:val="en-US"/>
              </w:rPr>
              <w:t>2482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4.1.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1173,0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</w:t>
            </w:r>
            <w:r w:rsidRPr="00FA0C97">
              <w:rPr>
                <w:rFonts w:ascii="Arial" w:hAnsi="Arial" w:cs="Arial"/>
                <w:color w:val="000000"/>
                <w:lang w:val="en-US"/>
              </w:rPr>
              <w:t>600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  <w:lang w:val="en-US"/>
              </w:rPr>
              <w:t>1320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контроля результативности деятельности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1173,0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</w:t>
            </w:r>
            <w:r w:rsidRPr="00FA0C97">
              <w:rPr>
                <w:rFonts w:ascii="Arial" w:hAnsi="Arial" w:cs="Arial"/>
                <w:color w:val="000000"/>
                <w:lang w:val="en-US"/>
              </w:rPr>
              <w:t>600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  <w:lang w:val="en-US"/>
              </w:rPr>
              <w:t>1320</w:t>
            </w:r>
            <w:r w:rsidRPr="00FA0C97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4.2.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 w:rsidRPr="00FA0C97">
              <w:rPr>
                <w:rFonts w:ascii="Arial" w:hAnsi="Arial" w:cs="Arial"/>
              </w:rPr>
              <w:t>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5000,0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5000,0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4.3.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4.3.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375,0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375,0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Основное мероприятие 5.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53406,9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Доля муниципальных учреждений общего</w:t>
            </w:r>
            <w:r w:rsidRPr="00FA0C97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</w:rPr>
              <w:t>образования, обеспеченных доступом в</w:t>
            </w:r>
            <w:r w:rsidRPr="00FA0C97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</w:rPr>
              <w:t>информационно-телекоммуникационную сеть Интернет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15575,2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0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Средства бюджета </w:t>
            </w:r>
            <w:proofErr w:type="gramStart"/>
            <w:r w:rsidRPr="00FA0C97">
              <w:rPr>
                <w:rFonts w:ascii="Arial" w:hAnsi="Arial" w:cs="Arial"/>
                <w:color w:val="000000"/>
              </w:rPr>
              <w:t>Московской</w:t>
            </w:r>
            <w:proofErr w:type="gramEnd"/>
            <w:r w:rsidRPr="00FA0C97">
              <w:rPr>
                <w:rFonts w:ascii="Arial" w:hAnsi="Arial" w:cs="Arial"/>
                <w:color w:val="000000"/>
              </w:rPr>
              <w:t xml:space="preserve"> области</w:t>
            </w:r>
            <w:r w:rsidRPr="00FA0C97">
              <w:rPr>
                <w:rFonts w:ascii="Arial" w:hAnsi="Arial" w:cs="Arial"/>
                <w:color w:val="000000"/>
                <w:vertAlign w:val="superscript"/>
              </w:rPr>
              <w:t>8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37831,7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5.1.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5.1.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Обеспечение муниципальных учреждений общего образования доступом в информационно-телекоммуникационную сеть Интернет в соответствии с требованиями, с учетом субсидии из бюджета Московской области на скорости: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для организаций дошкольного образования – не менее 2 Мбит/</w:t>
            </w:r>
            <w:proofErr w:type="gramStart"/>
            <w:r w:rsidRPr="00FA0C97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/>
              </w:rPr>
              <w:t>;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для общеобразовательных организаций,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расположенных в городских населенных пунктах, – не менее 50 Мбит/</w:t>
            </w:r>
            <w:proofErr w:type="gramStart"/>
            <w:r w:rsidRPr="00FA0C97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FA0C97">
              <w:rPr>
                <w:rFonts w:ascii="Arial" w:hAnsi="Arial" w:cs="Arial"/>
                <w:color w:val="000000"/>
              </w:rPr>
              <w:t>;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сельских населенных пунктах, – не менее 10 Мбит/</w:t>
            </w:r>
            <w:proofErr w:type="gramStart"/>
            <w:r w:rsidRPr="00FA0C97">
              <w:rPr>
                <w:rFonts w:ascii="Arial" w:hAnsi="Arial" w:cs="Arial"/>
                <w:color w:val="000000"/>
              </w:rPr>
              <w:t>с</w:t>
            </w:r>
            <w:proofErr w:type="gramEnd"/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3267,9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2741,0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526,7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5.2.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5.2.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Приобретение современных 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50139,0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Количество современных компьютеров (со сроком эксплуатации не более семи лет) на 100 обучающихся в общеобразовательных организациях муниципального 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12834,0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numPr>
                <w:ilvl w:val="1"/>
                <w:numId w:val="8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Средства бюджета </w:t>
            </w:r>
            <w:proofErr w:type="gramStart"/>
            <w:r w:rsidRPr="00FA0C97">
              <w:rPr>
                <w:rFonts w:ascii="Arial" w:hAnsi="Arial" w:cs="Arial"/>
                <w:color w:val="000000"/>
              </w:rPr>
              <w:t>Московской</w:t>
            </w:r>
            <w:proofErr w:type="gramEnd"/>
            <w:r w:rsidRPr="00FA0C97">
              <w:rPr>
                <w:rFonts w:ascii="Arial" w:hAnsi="Arial" w:cs="Arial"/>
                <w:color w:val="000000"/>
              </w:rPr>
              <w:t xml:space="preserve"> области</w:t>
            </w:r>
            <w:r w:rsidRPr="00FA0C97">
              <w:rPr>
                <w:rFonts w:ascii="Arial" w:hAnsi="Arial" w:cs="Arial"/>
                <w:color w:val="000000"/>
                <w:vertAlign w:val="superscript"/>
              </w:rPr>
              <w:t>8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37305,0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Основное мероприятие 6.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6.1.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6.1.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Инвестиции операторов подвижной радиотелефонной связи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6.2.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6.2.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зданиях и сооружениях в границах муниципального образования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Инвестиции операторов подвижной радиотелефонной связи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Основное мероприятие 7.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7.1.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7.1.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Инвентаризация кабельной канализации на территории Московской области и постановка кабельной канализации на балансовый учет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7.2.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7.2.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Создание условий доступа операторам связи в многоквартирные дома и подключение подъездного видеонаблюдения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7.3.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7.3.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Формирование реестра операторов связи, оказывающих услуги по предоставлению широкополосного доступа в информационно-</w:t>
            </w:r>
            <w:r w:rsidRPr="00FA0C97">
              <w:rPr>
                <w:rFonts w:ascii="Arial" w:hAnsi="Arial" w:cs="Arial"/>
                <w:color w:val="000000"/>
              </w:rPr>
              <w:lastRenderedPageBreak/>
              <w:t>телекоммуникационную сеть Интернет на территории Московской области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Основное мероприятие 8.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Внедрение информационных технологий для повышения качества и доступности услуг населению в сфере культуры Московской области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Доля муниципальных учреждений культуры, обеспеченных доступом в</w:t>
            </w:r>
            <w:r w:rsidRPr="00FA0C97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</w:rPr>
              <w:t>информационно-телекоммуникационную</w:t>
            </w:r>
            <w:r w:rsidRPr="00FA0C97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FA0C97">
              <w:rPr>
                <w:rFonts w:ascii="Arial" w:hAnsi="Arial" w:cs="Arial"/>
                <w:color w:val="000000"/>
              </w:rPr>
              <w:t>сеть Интернет</w:t>
            </w: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8.1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8.1.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Основное мероприятие 9.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Создание аппаратно-программного комплекса городского мониторинга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lastRenderedPageBreak/>
              <w:t>9.1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9.1.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 xml:space="preserve">Обеспечение органов местного самоуправления и подведомственных учреждений цифровой связью на основе </w:t>
            </w:r>
            <w:r w:rsidRPr="00FA0C97">
              <w:rPr>
                <w:rFonts w:ascii="Arial" w:hAnsi="Arial" w:cs="Arial"/>
                <w:color w:val="000000"/>
                <w:lang w:val="en-US"/>
              </w:rPr>
              <w:t>IP</w:t>
            </w:r>
            <w:r w:rsidRPr="00FA0C97">
              <w:rPr>
                <w:rFonts w:ascii="Arial" w:hAnsi="Arial" w:cs="Arial"/>
                <w:color w:val="000000"/>
              </w:rPr>
              <w:t>-телефонии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9.2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9.2.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Создание и развитие ситуационного центра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0C97">
              <w:rPr>
                <w:rFonts w:ascii="Arial" w:hAnsi="Arial" w:cs="Arial"/>
                <w:sz w:val="22"/>
                <w:szCs w:val="22"/>
              </w:rPr>
              <w:t>9.3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Мероприятие 9.3.</w:t>
            </w:r>
          </w:p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Поставка аппаратно-программного комплекса городского монитора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A2D2A" w:rsidRPr="00FA0C97" w:rsidTr="00CB16A6">
        <w:trPr>
          <w:trHeight w:val="20"/>
        </w:trPr>
        <w:tc>
          <w:tcPr>
            <w:tcW w:w="418" w:type="pct"/>
            <w:gridSpan w:val="2"/>
            <w:vMerge w:val="restart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Муниципальное образование Московской области</w:t>
            </w:r>
          </w:p>
        </w:tc>
        <w:tc>
          <w:tcPr>
            <w:tcW w:w="1076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48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561" w:type="pct"/>
            <w:gridSpan w:val="3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564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467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585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580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2022 год</w:t>
            </w:r>
          </w:p>
        </w:tc>
      </w:tr>
      <w:tr w:rsidR="00BA2D2A" w:rsidRPr="00FA0C97" w:rsidTr="00CB16A6">
        <w:trPr>
          <w:trHeight w:val="20"/>
        </w:trPr>
        <w:tc>
          <w:tcPr>
            <w:tcW w:w="418" w:type="pct"/>
            <w:gridSpan w:val="2"/>
            <w:vMerge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76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Всего, в том числе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46 206,0</w:t>
            </w:r>
          </w:p>
        </w:tc>
        <w:tc>
          <w:tcPr>
            <w:tcW w:w="561" w:type="pct"/>
            <w:gridSpan w:val="3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80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9 241,2</w:t>
            </w:r>
          </w:p>
        </w:tc>
      </w:tr>
      <w:tr w:rsidR="00BA2D2A" w:rsidRPr="00FA0C97" w:rsidTr="00CB16A6">
        <w:trPr>
          <w:trHeight w:val="20"/>
        </w:trPr>
        <w:tc>
          <w:tcPr>
            <w:tcW w:w="418" w:type="pct"/>
            <w:gridSpan w:val="2"/>
            <w:vMerge/>
            <w:vAlign w:val="center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76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муниципального образований Московской области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46 206,0</w:t>
            </w:r>
          </w:p>
        </w:tc>
        <w:tc>
          <w:tcPr>
            <w:tcW w:w="561" w:type="pct"/>
            <w:gridSpan w:val="3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9 241,2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9 241,2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9 241,2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9 241,2</w:t>
            </w:r>
          </w:p>
        </w:tc>
        <w:tc>
          <w:tcPr>
            <w:tcW w:w="580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A0C97">
              <w:rPr>
                <w:rFonts w:ascii="Arial" w:hAnsi="Arial" w:cs="Arial"/>
              </w:rPr>
              <w:t>9 241,2</w:t>
            </w:r>
          </w:p>
        </w:tc>
      </w:tr>
      <w:tr w:rsidR="00BA2D2A" w:rsidRPr="00FA0C97" w:rsidTr="00CB16A6">
        <w:trPr>
          <w:trHeight w:val="20"/>
        </w:trPr>
        <w:tc>
          <w:tcPr>
            <w:tcW w:w="418" w:type="pct"/>
            <w:gridSpan w:val="2"/>
            <w:vMerge/>
            <w:vAlign w:val="center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76" w:type="pct"/>
            <w:gridSpan w:val="2"/>
            <w:shd w:val="clear" w:color="auto" w:fill="auto"/>
            <w:hideMark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61" w:type="pct"/>
            <w:gridSpan w:val="3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0" w:type="pct"/>
            <w:gridSpan w:val="2"/>
            <w:shd w:val="clear" w:color="auto" w:fill="auto"/>
          </w:tcPr>
          <w:p w:rsidR="00BA2D2A" w:rsidRPr="00FA0C97" w:rsidRDefault="00BA2D2A" w:rsidP="008C576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FA0C97">
              <w:rPr>
                <w:rFonts w:ascii="Arial" w:hAnsi="Arial" w:cs="Arial"/>
                <w:color w:val="000000"/>
              </w:rPr>
              <w:t>0,0</w:t>
            </w:r>
          </w:p>
        </w:tc>
      </w:tr>
    </w:tbl>
    <w:p w:rsidR="00BA2D2A" w:rsidRPr="00FA0C97" w:rsidRDefault="00BA2D2A" w:rsidP="00DD6C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A0DA2" w:rsidRPr="00FA0C97" w:rsidRDefault="00BA2D2A" w:rsidP="008C5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0C97">
        <w:rPr>
          <w:rFonts w:ascii="Arial" w:hAnsi="Arial" w:cs="Arial"/>
          <w:sz w:val="24"/>
          <w:szCs w:val="24"/>
        </w:rPr>
        <w:t>_____________</w:t>
      </w:r>
    </w:p>
    <w:sectPr w:rsidR="006A0DA2" w:rsidRPr="00FA0C97" w:rsidSect="008C5766">
      <w:headerReference w:type="even" r:id="rId17"/>
      <w:headerReference w:type="default" r:id="rId1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02D" w:rsidRDefault="00FF402D">
      <w:pPr>
        <w:spacing w:after="0" w:line="240" w:lineRule="auto"/>
      </w:pPr>
      <w:r>
        <w:separator/>
      </w:r>
    </w:p>
  </w:endnote>
  <w:endnote w:type="continuationSeparator" w:id="0">
    <w:p w:rsidR="00FF402D" w:rsidRDefault="00FF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Pr="00641730" w:rsidRDefault="00CB16A6" w:rsidP="00CB16A6">
    <w:pPr>
      <w:pStyle w:val="ac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02D" w:rsidRDefault="00FF402D">
      <w:pPr>
        <w:spacing w:after="0" w:line="240" w:lineRule="auto"/>
      </w:pPr>
      <w:r>
        <w:separator/>
      </w:r>
    </w:p>
  </w:footnote>
  <w:footnote w:type="continuationSeparator" w:id="0">
    <w:p w:rsidR="00FF402D" w:rsidRDefault="00FF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Default="00CB16A6" w:rsidP="00CB16A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16A6" w:rsidRDefault="00CB16A6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Pr="00ED4757" w:rsidRDefault="00CB16A6" w:rsidP="00CB16A6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Pr="00BE6B04" w:rsidRDefault="00CB16A6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Pr="00CB16A6" w:rsidRDefault="00CB16A6" w:rsidP="00CB16A6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Default="00CB16A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fldChar w:fldCharType="end"/>
    </w:r>
  </w:p>
  <w:p w:rsidR="00CB16A6" w:rsidRDefault="00CB16A6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Pr="00B431C0" w:rsidRDefault="00CB16A6" w:rsidP="00CB16A6">
    <w:pPr>
      <w:pStyle w:val="a5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18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Default="00CB16A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fldChar w:fldCharType="end"/>
    </w:r>
  </w:p>
  <w:p w:rsidR="00CB16A6" w:rsidRDefault="00CB16A6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Pr="008C5766" w:rsidRDefault="00CB16A6" w:rsidP="008C5766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Default="00CB16A6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A6" w:rsidRDefault="00CB16A6" w:rsidP="00CB16A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16A6" w:rsidRDefault="00CB16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D782B69"/>
    <w:multiLevelType w:val="hybridMultilevel"/>
    <w:tmpl w:val="6208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A1DCF"/>
    <w:multiLevelType w:val="hybridMultilevel"/>
    <w:tmpl w:val="E45E7164"/>
    <w:lvl w:ilvl="0" w:tplc="25AA3E2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E2E2302"/>
    <w:multiLevelType w:val="hybridMultilevel"/>
    <w:tmpl w:val="F9CA825E"/>
    <w:lvl w:ilvl="0" w:tplc="1F94B88A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12"/>
  </w:num>
  <w:num w:numId="9">
    <w:abstractNumId w:val="2"/>
  </w:num>
  <w:num w:numId="10">
    <w:abstractNumId w:val="9"/>
  </w:num>
  <w:num w:numId="11">
    <w:abstractNumId w:val="8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D2A"/>
    <w:rsid w:val="001212A4"/>
    <w:rsid w:val="006A0DA2"/>
    <w:rsid w:val="008C5766"/>
    <w:rsid w:val="00A77304"/>
    <w:rsid w:val="00BA2D2A"/>
    <w:rsid w:val="00CB16A6"/>
    <w:rsid w:val="00DD6C08"/>
    <w:rsid w:val="00FA0C97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2A"/>
    <w:rPr>
      <w:rFonts w:ascii="Calibri" w:eastAsia="Calibri" w:hAnsi="Calibri" w:cs="Times New Roman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BA2D2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qFormat/>
    <w:rsid w:val="00BA2D2A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qFormat/>
    <w:rsid w:val="00BA2D2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BA2D2A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BA2D2A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D2A"/>
    <w:pPr>
      <w:tabs>
        <w:tab w:val="num" w:pos="1152"/>
      </w:tabs>
      <w:spacing w:before="240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BA2D2A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BA2D2A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A2D2A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2D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BA2D2A"/>
    <w:pPr>
      <w:ind w:left="720"/>
      <w:contextualSpacing/>
    </w:pPr>
  </w:style>
  <w:style w:type="paragraph" w:styleId="a5">
    <w:name w:val="header"/>
    <w:basedOn w:val="a"/>
    <w:link w:val="a6"/>
    <w:uiPriority w:val="99"/>
    <w:rsid w:val="00BA2D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A2D2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BA2D2A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BA2D2A"/>
    <w:rPr>
      <w:rFonts w:ascii="Calibri" w:eastAsia="Calibri" w:hAnsi="Calibri" w:cs="Times New Roman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BA2D2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rsid w:val="00BA2D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rsid w:val="00BA2D2A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BA2D2A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BA2D2A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2D2A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BA2D2A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BA2D2A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BA2D2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PlusCell">
    <w:name w:val="ConsPlusCell"/>
    <w:rsid w:val="00BA2D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59"/>
    <w:rsid w:val="00BA2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BA2D2A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unhideWhenUsed/>
    <w:rsid w:val="00BA2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BA2D2A"/>
    <w:rPr>
      <w:rFonts w:ascii="Tahoma" w:eastAsia="Calibri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A2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2D2A"/>
    <w:rPr>
      <w:rFonts w:ascii="Calibri" w:eastAsia="Calibri" w:hAnsi="Calibri" w:cs="Times New Roman"/>
    </w:rPr>
  </w:style>
  <w:style w:type="paragraph" w:customStyle="1" w:styleId="ConsPlusNormal">
    <w:name w:val="ConsPlusNormal"/>
    <w:rsid w:val="00B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Основной текст_"/>
    <w:link w:val="23"/>
    <w:rsid w:val="00BA2D2A"/>
    <w:rPr>
      <w:sz w:val="17"/>
      <w:szCs w:val="17"/>
      <w:shd w:val="clear" w:color="auto" w:fill="FFFFFF"/>
    </w:rPr>
  </w:style>
  <w:style w:type="paragraph" w:customStyle="1" w:styleId="23">
    <w:name w:val="Основной текст2"/>
    <w:basedOn w:val="a"/>
    <w:link w:val="ae"/>
    <w:rsid w:val="00BA2D2A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13">
    <w:name w:val="Основной текст1"/>
    <w:rsid w:val="00BA2D2A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styleId="af">
    <w:name w:val="caption"/>
    <w:basedOn w:val="a"/>
    <w:next w:val="a"/>
    <w:uiPriority w:val="35"/>
    <w:qFormat/>
    <w:rsid w:val="00BA2D2A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BA2D2A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1">
    <w:name w:val="Название Знак"/>
    <w:basedOn w:val="a0"/>
    <w:link w:val="af0"/>
    <w:uiPriority w:val="10"/>
    <w:rsid w:val="00BA2D2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2">
    <w:name w:val="Subtitle"/>
    <w:basedOn w:val="a"/>
    <w:next w:val="a"/>
    <w:link w:val="af3"/>
    <w:uiPriority w:val="11"/>
    <w:qFormat/>
    <w:rsid w:val="00BA2D2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11"/>
    <w:rsid w:val="00BA2D2A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4">
    <w:name w:val="Block Text"/>
    <w:basedOn w:val="a"/>
    <w:next w:val="a"/>
    <w:link w:val="af5"/>
    <w:uiPriority w:val="29"/>
    <w:qFormat/>
    <w:rsid w:val="00BA2D2A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af5">
    <w:name w:val="Цитата Знак"/>
    <w:link w:val="af4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6">
    <w:name w:val="Strong"/>
    <w:uiPriority w:val="22"/>
    <w:qFormat/>
    <w:rsid w:val="00BA2D2A"/>
    <w:rPr>
      <w:b/>
      <w:bCs/>
    </w:rPr>
  </w:style>
  <w:style w:type="character" w:styleId="af7">
    <w:name w:val="Emphasis"/>
    <w:uiPriority w:val="20"/>
    <w:qFormat/>
    <w:rsid w:val="00BA2D2A"/>
    <w:rPr>
      <w:i/>
      <w:iCs/>
    </w:rPr>
  </w:style>
  <w:style w:type="paragraph" w:customStyle="1" w:styleId="14">
    <w:name w:val="Без интервала1"/>
    <w:basedOn w:val="a"/>
    <w:link w:val="af8"/>
    <w:uiPriority w:val="99"/>
    <w:qFormat/>
    <w:rsid w:val="00BA2D2A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Без интервала Знак"/>
    <w:basedOn w:val="a0"/>
    <w:link w:val="14"/>
    <w:uiPriority w:val="99"/>
    <w:rsid w:val="00BA2D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qFormat/>
    <w:rsid w:val="00BA2D2A"/>
    <w:pPr>
      <w:ind w:left="720"/>
      <w:contextualSpacing/>
    </w:pPr>
    <w:rPr>
      <w:sz w:val="20"/>
      <w:szCs w:val="20"/>
      <w:lang w:eastAsia="ru-RU"/>
    </w:rPr>
  </w:style>
  <w:style w:type="paragraph" w:customStyle="1" w:styleId="210">
    <w:name w:val="Цитата 21"/>
    <w:basedOn w:val="a"/>
    <w:next w:val="a"/>
    <w:link w:val="24"/>
    <w:uiPriority w:val="29"/>
    <w:qFormat/>
    <w:rsid w:val="00BA2D2A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link w:val="210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6">
    <w:name w:val="Выделенная цитата1"/>
    <w:basedOn w:val="a"/>
    <w:next w:val="a"/>
    <w:link w:val="af9"/>
    <w:uiPriority w:val="99"/>
    <w:qFormat/>
    <w:rsid w:val="00BA2D2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9">
    <w:name w:val="Выделенная цитата Знак"/>
    <w:link w:val="16"/>
    <w:uiPriority w:val="99"/>
    <w:rsid w:val="00BA2D2A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7">
    <w:name w:val="Слабое выделение1"/>
    <w:uiPriority w:val="99"/>
    <w:qFormat/>
    <w:rsid w:val="00BA2D2A"/>
    <w:rPr>
      <w:i/>
      <w:iCs/>
      <w:color w:val="808080"/>
    </w:rPr>
  </w:style>
  <w:style w:type="character" w:customStyle="1" w:styleId="18">
    <w:name w:val="Сильное выделение1"/>
    <w:uiPriority w:val="99"/>
    <w:qFormat/>
    <w:rsid w:val="00BA2D2A"/>
    <w:rPr>
      <w:b/>
      <w:bCs/>
      <w:i/>
      <w:iCs/>
      <w:color w:val="4F81BD"/>
    </w:rPr>
  </w:style>
  <w:style w:type="character" w:customStyle="1" w:styleId="19">
    <w:name w:val="Слабая ссылка1"/>
    <w:uiPriority w:val="99"/>
    <w:qFormat/>
    <w:rsid w:val="00BA2D2A"/>
    <w:rPr>
      <w:smallCaps/>
      <w:color w:val="C0504D"/>
      <w:u w:val="single"/>
    </w:rPr>
  </w:style>
  <w:style w:type="character" w:customStyle="1" w:styleId="1a">
    <w:name w:val="Сильная ссылка1"/>
    <w:uiPriority w:val="99"/>
    <w:qFormat/>
    <w:rsid w:val="00BA2D2A"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99"/>
    <w:qFormat/>
    <w:rsid w:val="00BA2D2A"/>
    <w:rPr>
      <w:b/>
      <w:bCs/>
      <w:smallCaps/>
      <w:spacing w:val="5"/>
    </w:rPr>
  </w:style>
  <w:style w:type="paragraph" w:customStyle="1" w:styleId="1c">
    <w:name w:val="Заголовок оглавления1"/>
    <w:basedOn w:val="10"/>
    <w:next w:val="a"/>
    <w:uiPriority w:val="99"/>
    <w:qFormat/>
    <w:rsid w:val="00BA2D2A"/>
    <w:pPr>
      <w:jc w:val="both"/>
      <w:outlineLvl w:val="9"/>
    </w:pPr>
  </w:style>
  <w:style w:type="numbering" w:customStyle="1" w:styleId="1d">
    <w:name w:val="Нет списка1"/>
    <w:next w:val="a2"/>
    <w:uiPriority w:val="99"/>
    <w:semiHidden/>
    <w:unhideWhenUsed/>
    <w:rsid w:val="00BA2D2A"/>
  </w:style>
  <w:style w:type="paragraph" w:styleId="33">
    <w:name w:val="toc 3"/>
    <w:basedOn w:val="a"/>
    <w:next w:val="a"/>
    <w:autoRedefine/>
    <w:uiPriority w:val="39"/>
    <w:unhideWhenUsed/>
    <w:rsid w:val="00BA2D2A"/>
    <w:pPr>
      <w:spacing w:after="100"/>
      <w:ind w:left="440"/>
    </w:pPr>
  </w:style>
  <w:style w:type="character" w:styleId="afa">
    <w:name w:val="Hyperlink"/>
    <w:uiPriority w:val="99"/>
    <w:unhideWhenUsed/>
    <w:rsid w:val="00BA2D2A"/>
    <w:rPr>
      <w:color w:val="0000FF"/>
      <w:u w:val="single"/>
    </w:rPr>
  </w:style>
  <w:style w:type="paragraph" w:styleId="afb">
    <w:name w:val="Normal (Web)"/>
    <w:basedOn w:val="a"/>
    <w:uiPriority w:val="99"/>
    <w:unhideWhenUsed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annotation reference"/>
    <w:uiPriority w:val="99"/>
    <w:unhideWhenUsed/>
    <w:rsid w:val="00BA2D2A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BA2D2A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BA2D2A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39"/>
    <w:unhideWhenUsed/>
    <w:rsid w:val="00BA2D2A"/>
    <w:pPr>
      <w:spacing w:after="100"/>
      <w:ind w:left="220"/>
    </w:pPr>
  </w:style>
  <w:style w:type="paragraph" w:styleId="1e">
    <w:name w:val="toc 1"/>
    <w:basedOn w:val="a"/>
    <w:next w:val="a"/>
    <w:autoRedefine/>
    <w:uiPriority w:val="39"/>
    <w:unhideWhenUsed/>
    <w:rsid w:val="00BA2D2A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BA2D2A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BA2D2A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BA2D2A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BA2D2A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BA2D2A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BA2D2A"/>
    <w:pPr>
      <w:spacing w:after="100"/>
      <w:ind w:left="1760"/>
    </w:pPr>
    <w:rPr>
      <w:rFonts w:eastAsia="Times New Roman"/>
      <w:lang w:eastAsia="ru-RU"/>
    </w:rPr>
  </w:style>
  <w:style w:type="character" w:customStyle="1" w:styleId="1f">
    <w:name w:val="Замещающий текст1"/>
    <w:uiPriority w:val="99"/>
    <w:semiHidden/>
    <w:rsid w:val="00BA2D2A"/>
    <w:rPr>
      <w:color w:val="808080"/>
    </w:rPr>
  </w:style>
  <w:style w:type="paragraph" w:styleId="aff">
    <w:name w:val="annotation subject"/>
    <w:basedOn w:val="afd"/>
    <w:next w:val="afd"/>
    <w:link w:val="aff0"/>
    <w:uiPriority w:val="99"/>
    <w:unhideWhenUsed/>
    <w:rsid w:val="00BA2D2A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BA2D2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BA2D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rsid w:val="00BA2D2A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A2D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A2D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BA2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BA2D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BA2D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BA2D2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A2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BA2D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BA2D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D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A2D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1">
    <w:name w:val="FollowedHyperlink"/>
    <w:uiPriority w:val="99"/>
    <w:unhideWhenUsed/>
    <w:rsid w:val="00BA2D2A"/>
    <w:rPr>
      <w:color w:val="800080"/>
      <w:u w:val="single"/>
    </w:rPr>
  </w:style>
  <w:style w:type="paragraph" w:customStyle="1" w:styleId="font6">
    <w:name w:val="font6"/>
    <w:basedOn w:val="a"/>
    <w:rsid w:val="00BA2D2A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A2D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BA2D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BA2D2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A2D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A2D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A2D2A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A2D2A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A2D2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BA2D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BA2D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BA2D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BA2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uiPriority w:val="99"/>
    <w:rsid w:val="00BA2D2A"/>
  </w:style>
  <w:style w:type="numbering" w:customStyle="1" w:styleId="1">
    <w:name w:val="Стиль1"/>
    <w:rsid w:val="00BA2D2A"/>
    <w:pPr>
      <w:numPr>
        <w:numId w:val="5"/>
      </w:numPr>
    </w:pPr>
  </w:style>
  <w:style w:type="numbering" w:customStyle="1" w:styleId="2">
    <w:name w:val="Стиль2"/>
    <w:rsid w:val="00BA2D2A"/>
    <w:pPr>
      <w:numPr>
        <w:numId w:val="6"/>
      </w:numPr>
    </w:pPr>
  </w:style>
  <w:style w:type="numbering" w:customStyle="1" w:styleId="3">
    <w:name w:val="Стиль3"/>
    <w:rsid w:val="00BA2D2A"/>
    <w:pPr>
      <w:numPr>
        <w:numId w:val="7"/>
      </w:numPr>
    </w:pPr>
  </w:style>
  <w:style w:type="paragraph" w:styleId="aff2">
    <w:name w:val="Body Text Indent"/>
    <w:basedOn w:val="a"/>
    <w:link w:val="aff3"/>
    <w:unhideWhenUsed/>
    <w:rsid w:val="00BA2D2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rsid w:val="00BA2D2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endnote text"/>
    <w:basedOn w:val="a"/>
    <w:link w:val="aff5"/>
    <w:uiPriority w:val="99"/>
    <w:unhideWhenUsed/>
    <w:rsid w:val="00BA2D2A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uiPriority w:val="99"/>
    <w:rsid w:val="00BA2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uiPriority w:val="99"/>
    <w:unhideWhenUsed/>
    <w:rsid w:val="00BA2D2A"/>
    <w:rPr>
      <w:vertAlign w:val="superscript"/>
    </w:rPr>
  </w:style>
  <w:style w:type="paragraph" w:styleId="aff7">
    <w:name w:val="footnote text"/>
    <w:basedOn w:val="a"/>
    <w:link w:val="aff8"/>
    <w:uiPriority w:val="99"/>
    <w:unhideWhenUsed/>
    <w:rsid w:val="00BA2D2A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8">
    <w:name w:val="Текст сноски Знак"/>
    <w:basedOn w:val="a0"/>
    <w:link w:val="aff7"/>
    <w:uiPriority w:val="99"/>
    <w:rsid w:val="00BA2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uiPriority w:val="99"/>
    <w:unhideWhenUsed/>
    <w:rsid w:val="00BA2D2A"/>
    <w:rPr>
      <w:vertAlign w:val="superscript"/>
    </w:rPr>
  </w:style>
  <w:style w:type="character" w:customStyle="1" w:styleId="remarkable-pre-marked">
    <w:name w:val="remarkable-pre-marked"/>
    <w:rsid w:val="00BA2D2A"/>
  </w:style>
  <w:style w:type="character" w:customStyle="1" w:styleId="apple-converted-space">
    <w:name w:val="apple-converted-space"/>
    <w:rsid w:val="00BA2D2A"/>
  </w:style>
  <w:style w:type="paragraph" w:customStyle="1" w:styleId="tekstob">
    <w:name w:val="tekstob"/>
    <w:basedOn w:val="a"/>
    <w:uiPriority w:val="99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a">
    <w:name w:val="Знак"/>
    <w:basedOn w:val="a"/>
    <w:rsid w:val="00BA2D2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Revision"/>
    <w:hidden/>
    <w:uiPriority w:val="99"/>
    <w:rsid w:val="00BA2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2">
    <w:name w:val="Цитата Знак1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26">
    <w:name w:val="Quote"/>
    <w:basedOn w:val="a"/>
    <w:next w:val="a"/>
    <w:link w:val="211"/>
    <w:uiPriority w:val="29"/>
    <w:qFormat/>
    <w:rsid w:val="00BA2D2A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6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"/>
    <w:next w:val="a"/>
    <w:link w:val="1f3"/>
    <w:uiPriority w:val="30"/>
    <w:qFormat/>
    <w:rsid w:val="00BA2D2A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f3">
    <w:name w:val="Выделенная цитата Знак1"/>
    <w:basedOn w:val="a0"/>
    <w:link w:val="affc"/>
    <w:uiPriority w:val="30"/>
    <w:rsid w:val="00BA2D2A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BA2D2A"/>
    <w:rPr>
      <w:i/>
      <w:iCs/>
      <w:color w:val="808080"/>
    </w:rPr>
  </w:style>
  <w:style w:type="character" w:styleId="affe">
    <w:name w:val="Intense Emphasis"/>
    <w:uiPriority w:val="21"/>
    <w:qFormat/>
    <w:rsid w:val="00BA2D2A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BA2D2A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BA2D2A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BA2D2A"/>
    <w:rPr>
      <w:b/>
      <w:bCs/>
      <w:smallCaps/>
      <w:spacing w:val="5"/>
    </w:rPr>
  </w:style>
  <w:style w:type="paragraph" w:styleId="afff2">
    <w:name w:val="TOC Heading"/>
    <w:basedOn w:val="10"/>
    <w:next w:val="a"/>
    <w:uiPriority w:val="39"/>
    <w:qFormat/>
    <w:rsid w:val="00BA2D2A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BA2D2A"/>
  </w:style>
  <w:style w:type="character" w:styleId="afff3">
    <w:name w:val="Placeholder Text"/>
    <w:uiPriority w:val="99"/>
    <w:semiHidden/>
    <w:rsid w:val="00BA2D2A"/>
    <w:rPr>
      <w:color w:val="808080"/>
    </w:rPr>
  </w:style>
  <w:style w:type="paragraph" w:customStyle="1" w:styleId="27">
    <w:name w:val="Знак2"/>
    <w:basedOn w:val="a"/>
    <w:rsid w:val="00BA2D2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BA2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Body Text"/>
    <w:basedOn w:val="a"/>
    <w:link w:val="afff5"/>
    <w:uiPriority w:val="99"/>
    <w:unhideWhenUsed/>
    <w:rsid w:val="00BA2D2A"/>
    <w:pPr>
      <w:spacing w:after="120" w:line="240" w:lineRule="auto"/>
    </w:pPr>
  </w:style>
  <w:style w:type="character" w:customStyle="1" w:styleId="afff5">
    <w:name w:val="Основной текст Знак"/>
    <w:basedOn w:val="a0"/>
    <w:link w:val="afff4"/>
    <w:uiPriority w:val="99"/>
    <w:rsid w:val="00BA2D2A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BA2D2A"/>
    <w:rPr>
      <w:rFonts w:ascii="Calibri" w:hAnsi="Calibri"/>
    </w:rPr>
  </w:style>
  <w:style w:type="paragraph" w:customStyle="1" w:styleId="afff6">
    <w:name w:val="_Текст"/>
    <w:basedOn w:val="a"/>
    <w:rsid w:val="00BA2D2A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8">
    <w:name w:val="Абзац списка2"/>
    <w:basedOn w:val="a"/>
    <w:rsid w:val="00BA2D2A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BA2D2A"/>
  </w:style>
  <w:style w:type="numbering" w:customStyle="1" w:styleId="29">
    <w:name w:val="Нет списка2"/>
    <w:next w:val="a2"/>
    <w:uiPriority w:val="99"/>
    <w:semiHidden/>
    <w:unhideWhenUsed/>
    <w:rsid w:val="00BA2D2A"/>
  </w:style>
  <w:style w:type="paragraph" w:customStyle="1" w:styleId="34">
    <w:name w:val="Знак3"/>
    <w:basedOn w:val="a"/>
    <w:rsid w:val="00BA2D2A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a">
    <w:name w:val="Сетка таблицы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BA2D2A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BA2D2A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BA2D2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BA2D2A"/>
  </w:style>
  <w:style w:type="table" w:customStyle="1" w:styleId="83">
    <w:name w:val="Сетка таблицы8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BA2D2A"/>
  </w:style>
  <w:style w:type="numbering" w:customStyle="1" w:styleId="212">
    <w:name w:val="Нет списка21"/>
    <w:next w:val="a2"/>
    <w:uiPriority w:val="99"/>
    <w:semiHidden/>
    <w:unhideWhenUsed/>
    <w:rsid w:val="00BA2D2A"/>
  </w:style>
  <w:style w:type="table" w:customStyle="1" w:styleId="112">
    <w:name w:val="Сетка таблицы1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BA2D2A"/>
  </w:style>
  <w:style w:type="table" w:customStyle="1" w:styleId="92">
    <w:name w:val="Сетка таблицы9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BA2D2A"/>
  </w:style>
  <w:style w:type="numbering" w:customStyle="1" w:styleId="221">
    <w:name w:val="Нет списка22"/>
    <w:next w:val="a2"/>
    <w:uiPriority w:val="99"/>
    <w:semiHidden/>
    <w:unhideWhenUsed/>
    <w:rsid w:val="00BA2D2A"/>
  </w:style>
  <w:style w:type="table" w:customStyle="1" w:styleId="121">
    <w:name w:val="Сетка таблицы1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BA2D2A"/>
  </w:style>
  <w:style w:type="table" w:customStyle="1" w:styleId="100">
    <w:name w:val="Сетка таблицы10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BA2D2A"/>
  </w:style>
  <w:style w:type="numbering" w:customStyle="1" w:styleId="231">
    <w:name w:val="Нет списка23"/>
    <w:next w:val="a2"/>
    <w:uiPriority w:val="99"/>
    <w:semiHidden/>
    <w:unhideWhenUsed/>
    <w:rsid w:val="00BA2D2A"/>
  </w:style>
  <w:style w:type="table" w:customStyle="1" w:styleId="132">
    <w:name w:val="Сетка таблицы1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BA2D2A"/>
    <w:rPr>
      <w:b/>
      <w:color w:val="26282F"/>
    </w:rPr>
  </w:style>
  <w:style w:type="character" w:customStyle="1" w:styleId="afff8">
    <w:name w:val="Гипертекстовая ссылка"/>
    <w:uiPriority w:val="99"/>
    <w:rsid w:val="00BA2D2A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BA2D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Прижатый влево"/>
    <w:basedOn w:val="a"/>
    <w:next w:val="a"/>
    <w:uiPriority w:val="99"/>
    <w:rsid w:val="00BA2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b">
    <w:name w:val="текст в таблице"/>
    <w:basedOn w:val="a"/>
    <w:link w:val="afffc"/>
    <w:qFormat/>
    <w:rsid w:val="00BA2D2A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BA2D2A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BA2D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BA2D2A"/>
  </w:style>
  <w:style w:type="numbering" w:customStyle="1" w:styleId="150">
    <w:name w:val="Нет списка15"/>
    <w:next w:val="a2"/>
    <w:uiPriority w:val="99"/>
    <w:semiHidden/>
    <w:unhideWhenUsed/>
    <w:rsid w:val="00BA2D2A"/>
  </w:style>
  <w:style w:type="table" w:customStyle="1" w:styleId="142">
    <w:name w:val="Сетка таблицы14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BA2D2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BA2D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BA2D2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BA2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BA2D2A"/>
  </w:style>
  <w:style w:type="numbering" w:customStyle="1" w:styleId="241">
    <w:name w:val="Нет списка24"/>
    <w:next w:val="a2"/>
    <w:uiPriority w:val="99"/>
    <w:semiHidden/>
    <w:unhideWhenUsed/>
    <w:rsid w:val="00BA2D2A"/>
  </w:style>
  <w:style w:type="numbering" w:customStyle="1" w:styleId="311">
    <w:name w:val="Нет списка31"/>
    <w:next w:val="a2"/>
    <w:uiPriority w:val="99"/>
    <w:semiHidden/>
    <w:unhideWhenUsed/>
    <w:rsid w:val="00BA2D2A"/>
  </w:style>
  <w:style w:type="numbering" w:customStyle="1" w:styleId="1210">
    <w:name w:val="Нет списка121"/>
    <w:next w:val="a2"/>
    <w:uiPriority w:val="99"/>
    <w:semiHidden/>
    <w:unhideWhenUsed/>
    <w:rsid w:val="00BA2D2A"/>
  </w:style>
  <w:style w:type="numbering" w:customStyle="1" w:styleId="2110">
    <w:name w:val="Нет списка211"/>
    <w:next w:val="a2"/>
    <w:uiPriority w:val="99"/>
    <w:semiHidden/>
    <w:unhideWhenUsed/>
    <w:rsid w:val="00BA2D2A"/>
  </w:style>
  <w:style w:type="numbering" w:customStyle="1" w:styleId="412">
    <w:name w:val="Нет списка41"/>
    <w:next w:val="a2"/>
    <w:uiPriority w:val="99"/>
    <w:semiHidden/>
    <w:unhideWhenUsed/>
    <w:rsid w:val="00BA2D2A"/>
  </w:style>
  <w:style w:type="numbering" w:customStyle="1" w:styleId="1310">
    <w:name w:val="Нет списка131"/>
    <w:next w:val="a2"/>
    <w:uiPriority w:val="99"/>
    <w:semiHidden/>
    <w:unhideWhenUsed/>
    <w:rsid w:val="00BA2D2A"/>
  </w:style>
  <w:style w:type="numbering" w:customStyle="1" w:styleId="2210">
    <w:name w:val="Нет списка221"/>
    <w:next w:val="a2"/>
    <w:uiPriority w:val="99"/>
    <w:semiHidden/>
    <w:unhideWhenUsed/>
    <w:rsid w:val="00BA2D2A"/>
  </w:style>
  <w:style w:type="numbering" w:customStyle="1" w:styleId="511">
    <w:name w:val="Нет списка51"/>
    <w:next w:val="a2"/>
    <w:uiPriority w:val="99"/>
    <w:semiHidden/>
    <w:unhideWhenUsed/>
    <w:rsid w:val="00BA2D2A"/>
  </w:style>
  <w:style w:type="numbering" w:customStyle="1" w:styleId="1410">
    <w:name w:val="Нет списка141"/>
    <w:next w:val="a2"/>
    <w:uiPriority w:val="99"/>
    <w:semiHidden/>
    <w:unhideWhenUsed/>
    <w:rsid w:val="00BA2D2A"/>
  </w:style>
  <w:style w:type="numbering" w:customStyle="1" w:styleId="2310">
    <w:name w:val="Нет списка231"/>
    <w:next w:val="a2"/>
    <w:uiPriority w:val="99"/>
    <w:semiHidden/>
    <w:unhideWhenUsed/>
    <w:rsid w:val="00BA2D2A"/>
  </w:style>
  <w:style w:type="paragraph" w:styleId="2b">
    <w:name w:val="Body Text 2"/>
    <w:basedOn w:val="a"/>
    <w:link w:val="2c"/>
    <w:rsid w:val="00BA2D2A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BA2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BA2D2A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BA2D2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f4"/>
    <w:link w:val="affff0"/>
    <w:rsid w:val="00BA2D2A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BA2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BA2D2A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BA2D2A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BA2D2A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BA2D2A"/>
  </w:style>
  <w:style w:type="numbering" w:customStyle="1" w:styleId="160">
    <w:name w:val="Нет списка16"/>
    <w:next w:val="a2"/>
    <w:uiPriority w:val="99"/>
    <w:semiHidden/>
    <w:unhideWhenUsed/>
    <w:rsid w:val="00BA2D2A"/>
  </w:style>
  <w:style w:type="table" w:customStyle="1" w:styleId="151">
    <w:name w:val="Сетка таблицы15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BA2D2A"/>
    <w:pPr>
      <w:numPr>
        <w:numId w:val="9"/>
      </w:numPr>
    </w:pPr>
  </w:style>
  <w:style w:type="numbering" w:customStyle="1" w:styleId="21">
    <w:name w:val="Стиль21"/>
    <w:rsid w:val="00BA2D2A"/>
    <w:pPr>
      <w:numPr>
        <w:numId w:val="10"/>
      </w:numPr>
    </w:pPr>
  </w:style>
  <w:style w:type="numbering" w:customStyle="1" w:styleId="31">
    <w:name w:val="Стиль31"/>
    <w:rsid w:val="00BA2D2A"/>
    <w:pPr>
      <w:numPr>
        <w:numId w:val="11"/>
      </w:numPr>
    </w:pPr>
  </w:style>
  <w:style w:type="numbering" w:customStyle="1" w:styleId="1130">
    <w:name w:val="Нет списка113"/>
    <w:next w:val="a2"/>
    <w:uiPriority w:val="99"/>
    <w:semiHidden/>
    <w:unhideWhenUsed/>
    <w:rsid w:val="00BA2D2A"/>
  </w:style>
  <w:style w:type="numbering" w:customStyle="1" w:styleId="251">
    <w:name w:val="Нет списка25"/>
    <w:next w:val="a2"/>
    <w:uiPriority w:val="99"/>
    <w:semiHidden/>
    <w:unhideWhenUsed/>
    <w:rsid w:val="00BA2D2A"/>
  </w:style>
  <w:style w:type="numbering" w:customStyle="1" w:styleId="321">
    <w:name w:val="Нет списка32"/>
    <w:next w:val="a2"/>
    <w:uiPriority w:val="99"/>
    <w:semiHidden/>
    <w:unhideWhenUsed/>
    <w:rsid w:val="00BA2D2A"/>
  </w:style>
  <w:style w:type="numbering" w:customStyle="1" w:styleId="122">
    <w:name w:val="Нет списка122"/>
    <w:next w:val="a2"/>
    <w:uiPriority w:val="99"/>
    <w:semiHidden/>
    <w:unhideWhenUsed/>
    <w:rsid w:val="00BA2D2A"/>
  </w:style>
  <w:style w:type="numbering" w:customStyle="1" w:styleId="2120">
    <w:name w:val="Нет списка212"/>
    <w:next w:val="a2"/>
    <w:uiPriority w:val="99"/>
    <w:semiHidden/>
    <w:unhideWhenUsed/>
    <w:rsid w:val="00BA2D2A"/>
  </w:style>
  <w:style w:type="numbering" w:customStyle="1" w:styleId="421">
    <w:name w:val="Нет списка42"/>
    <w:next w:val="a2"/>
    <w:uiPriority w:val="99"/>
    <w:semiHidden/>
    <w:unhideWhenUsed/>
    <w:rsid w:val="00BA2D2A"/>
  </w:style>
  <w:style w:type="numbering" w:customStyle="1" w:styleId="1320">
    <w:name w:val="Нет списка132"/>
    <w:next w:val="a2"/>
    <w:uiPriority w:val="99"/>
    <w:semiHidden/>
    <w:unhideWhenUsed/>
    <w:rsid w:val="00BA2D2A"/>
  </w:style>
  <w:style w:type="numbering" w:customStyle="1" w:styleId="2220">
    <w:name w:val="Нет списка222"/>
    <w:next w:val="a2"/>
    <w:uiPriority w:val="99"/>
    <w:semiHidden/>
    <w:unhideWhenUsed/>
    <w:rsid w:val="00BA2D2A"/>
  </w:style>
  <w:style w:type="numbering" w:customStyle="1" w:styleId="521">
    <w:name w:val="Нет списка52"/>
    <w:next w:val="a2"/>
    <w:uiPriority w:val="99"/>
    <w:semiHidden/>
    <w:unhideWhenUsed/>
    <w:rsid w:val="00BA2D2A"/>
  </w:style>
  <w:style w:type="numbering" w:customStyle="1" w:styleId="1420">
    <w:name w:val="Нет списка142"/>
    <w:next w:val="a2"/>
    <w:uiPriority w:val="99"/>
    <w:semiHidden/>
    <w:unhideWhenUsed/>
    <w:rsid w:val="00BA2D2A"/>
  </w:style>
  <w:style w:type="numbering" w:customStyle="1" w:styleId="2320">
    <w:name w:val="Нет списка232"/>
    <w:next w:val="a2"/>
    <w:uiPriority w:val="99"/>
    <w:semiHidden/>
    <w:unhideWhenUsed/>
    <w:rsid w:val="00BA2D2A"/>
  </w:style>
  <w:style w:type="numbering" w:customStyle="1" w:styleId="84">
    <w:name w:val="Нет списка8"/>
    <w:next w:val="a2"/>
    <w:uiPriority w:val="99"/>
    <w:semiHidden/>
    <w:unhideWhenUsed/>
    <w:rsid w:val="00BA2D2A"/>
  </w:style>
  <w:style w:type="numbering" w:customStyle="1" w:styleId="170">
    <w:name w:val="Нет списка17"/>
    <w:next w:val="a2"/>
    <w:uiPriority w:val="99"/>
    <w:semiHidden/>
    <w:unhideWhenUsed/>
    <w:rsid w:val="00BA2D2A"/>
  </w:style>
  <w:style w:type="numbering" w:customStyle="1" w:styleId="93">
    <w:name w:val="Нет списка9"/>
    <w:next w:val="a2"/>
    <w:uiPriority w:val="99"/>
    <w:semiHidden/>
    <w:unhideWhenUsed/>
    <w:rsid w:val="00BA2D2A"/>
  </w:style>
  <w:style w:type="numbering" w:customStyle="1" w:styleId="181">
    <w:name w:val="Нет списка18"/>
    <w:next w:val="a2"/>
    <w:uiPriority w:val="99"/>
    <w:semiHidden/>
    <w:unhideWhenUsed/>
    <w:rsid w:val="00BA2D2A"/>
  </w:style>
  <w:style w:type="numbering" w:customStyle="1" w:styleId="114">
    <w:name w:val="Нет списка114"/>
    <w:next w:val="a2"/>
    <w:uiPriority w:val="99"/>
    <w:semiHidden/>
    <w:unhideWhenUsed/>
    <w:rsid w:val="00BA2D2A"/>
  </w:style>
  <w:style w:type="numbering" w:customStyle="1" w:styleId="261">
    <w:name w:val="Нет списка26"/>
    <w:next w:val="a2"/>
    <w:uiPriority w:val="99"/>
    <w:semiHidden/>
    <w:unhideWhenUsed/>
    <w:rsid w:val="00BA2D2A"/>
  </w:style>
  <w:style w:type="numbering" w:customStyle="1" w:styleId="331">
    <w:name w:val="Нет списка33"/>
    <w:next w:val="a2"/>
    <w:uiPriority w:val="99"/>
    <w:semiHidden/>
    <w:unhideWhenUsed/>
    <w:rsid w:val="00BA2D2A"/>
  </w:style>
  <w:style w:type="numbering" w:customStyle="1" w:styleId="123">
    <w:name w:val="Нет списка123"/>
    <w:next w:val="a2"/>
    <w:uiPriority w:val="99"/>
    <w:semiHidden/>
    <w:unhideWhenUsed/>
    <w:rsid w:val="00BA2D2A"/>
  </w:style>
  <w:style w:type="numbering" w:customStyle="1" w:styleId="2130">
    <w:name w:val="Нет списка213"/>
    <w:next w:val="a2"/>
    <w:uiPriority w:val="99"/>
    <w:semiHidden/>
    <w:unhideWhenUsed/>
    <w:rsid w:val="00BA2D2A"/>
  </w:style>
  <w:style w:type="numbering" w:customStyle="1" w:styleId="431">
    <w:name w:val="Нет списка43"/>
    <w:next w:val="a2"/>
    <w:uiPriority w:val="99"/>
    <w:semiHidden/>
    <w:unhideWhenUsed/>
    <w:rsid w:val="00BA2D2A"/>
  </w:style>
  <w:style w:type="numbering" w:customStyle="1" w:styleId="133">
    <w:name w:val="Нет списка133"/>
    <w:next w:val="a2"/>
    <w:uiPriority w:val="99"/>
    <w:semiHidden/>
    <w:unhideWhenUsed/>
    <w:rsid w:val="00BA2D2A"/>
  </w:style>
  <w:style w:type="numbering" w:customStyle="1" w:styleId="223">
    <w:name w:val="Нет списка223"/>
    <w:next w:val="a2"/>
    <w:uiPriority w:val="99"/>
    <w:semiHidden/>
    <w:unhideWhenUsed/>
    <w:rsid w:val="00BA2D2A"/>
  </w:style>
  <w:style w:type="numbering" w:customStyle="1" w:styleId="531">
    <w:name w:val="Нет списка53"/>
    <w:next w:val="a2"/>
    <w:uiPriority w:val="99"/>
    <w:semiHidden/>
    <w:unhideWhenUsed/>
    <w:rsid w:val="00BA2D2A"/>
  </w:style>
  <w:style w:type="numbering" w:customStyle="1" w:styleId="143">
    <w:name w:val="Нет списка143"/>
    <w:next w:val="a2"/>
    <w:uiPriority w:val="99"/>
    <w:semiHidden/>
    <w:unhideWhenUsed/>
    <w:rsid w:val="00BA2D2A"/>
  </w:style>
  <w:style w:type="numbering" w:customStyle="1" w:styleId="233">
    <w:name w:val="Нет списка233"/>
    <w:next w:val="a2"/>
    <w:uiPriority w:val="99"/>
    <w:semiHidden/>
    <w:unhideWhenUsed/>
    <w:rsid w:val="00BA2D2A"/>
  </w:style>
  <w:style w:type="paragraph" w:customStyle="1" w:styleId="font9">
    <w:name w:val="font9"/>
    <w:basedOn w:val="a"/>
    <w:rsid w:val="00BA2D2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BA2D2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BA2D2A"/>
  </w:style>
  <w:style w:type="numbering" w:customStyle="1" w:styleId="191">
    <w:name w:val="Нет списка19"/>
    <w:next w:val="a2"/>
    <w:uiPriority w:val="99"/>
    <w:semiHidden/>
    <w:unhideWhenUsed/>
    <w:rsid w:val="00BA2D2A"/>
  </w:style>
  <w:style w:type="numbering" w:customStyle="1" w:styleId="270">
    <w:name w:val="Нет списка27"/>
    <w:next w:val="a2"/>
    <w:uiPriority w:val="99"/>
    <w:semiHidden/>
    <w:unhideWhenUsed/>
    <w:rsid w:val="00BA2D2A"/>
  </w:style>
  <w:style w:type="table" w:customStyle="1" w:styleId="161">
    <w:name w:val="Сетка таблицы16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BA2D2A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BA2D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BA2D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BA2D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BA2D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BA2D2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BA2D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BA2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A2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2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BA2D2A"/>
  </w:style>
  <w:style w:type="numbering" w:customStyle="1" w:styleId="1100">
    <w:name w:val="Нет списка110"/>
    <w:next w:val="a2"/>
    <w:uiPriority w:val="99"/>
    <w:semiHidden/>
    <w:unhideWhenUsed/>
    <w:rsid w:val="00BA2D2A"/>
  </w:style>
  <w:style w:type="numbering" w:customStyle="1" w:styleId="280">
    <w:name w:val="Нет списка28"/>
    <w:next w:val="a2"/>
    <w:uiPriority w:val="99"/>
    <w:semiHidden/>
    <w:unhideWhenUsed/>
    <w:rsid w:val="00BA2D2A"/>
  </w:style>
  <w:style w:type="table" w:customStyle="1" w:styleId="171">
    <w:name w:val="Сетка таблицы17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BA2D2A"/>
  </w:style>
  <w:style w:type="numbering" w:customStyle="1" w:styleId="115">
    <w:name w:val="Нет списка115"/>
    <w:next w:val="a2"/>
    <w:uiPriority w:val="99"/>
    <w:semiHidden/>
    <w:unhideWhenUsed/>
    <w:rsid w:val="00BA2D2A"/>
  </w:style>
  <w:style w:type="numbering" w:customStyle="1" w:styleId="2100">
    <w:name w:val="Нет списка210"/>
    <w:next w:val="a2"/>
    <w:uiPriority w:val="99"/>
    <w:semiHidden/>
    <w:unhideWhenUsed/>
    <w:rsid w:val="00BA2D2A"/>
  </w:style>
  <w:style w:type="table" w:customStyle="1" w:styleId="182">
    <w:name w:val="Сетка таблицы18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BA2D2A"/>
  </w:style>
  <w:style w:type="numbering" w:customStyle="1" w:styleId="340">
    <w:name w:val="Нет списка34"/>
    <w:next w:val="a2"/>
    <w:uiPriority w:val="99"/>
    <w:semiHidden/>
    <w:unhideWhenUsed/>
    <w:rsid w:val="00BA2D2A"/>
  </w:style>
  <w:style w:type="numbering" w:customStyle="1" w:styleId="116">
    <w:name w:val="Нет списка116"/>
    <w:next w:val="a2"/>
    <w:uiPriority w:val="99"/>
    <w:semiHidden/>
    <w:unhideWhenUsed/>
    <w:rsid w:val="00BA2D2A"/>
  </w:style>
  <w:style w:type="table" w:customStyle="1" w:styleId="192">
    <w:name w:val="Сетка таблицы19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BA2D2A"/>
  </w:style>
  <w:style w:type="numbering" w:customStyle="1" w:styleId="224">
    <w:name w:val="Стиль22"/>
    <w:rsid w:val="00BA2D2A"/>
  </w:style>
  <w:style w:type="numbering" w:customStyle="1" w:styleId="322">
    <w:name w:val="Стиль32"/>
    <w:rsid w:val="00BA2D2A"/>
  </w:style>
  <w:style w:type="numbering" w:customStyle="1" w:styleId="117">
    <w:name w:val="Нет списка117"/>
    <w:next w:val="a2"/>
    <w:uiPriority w:val="99"/>
    <w:semiHidden/>
    <w:unhideWhenUsed/>
    <w:rsid w:val="00BA2D2A"/>
  </w:style>
  <w:style w:type="numbering" w:customStyle="1" w:styleId="2140">
    <w:name w:val="Нет списка214"/>
    <w:next w:val="a2"/>
    <w:uiPriority w:val="99"/>
    <w:semiHidden/>
    <w:unhideWhenUsed/>
    <w:rsid w:val="00BA2D2A"/>
  </w:style>
  <w:style w:type="numbering" w:customStyle="1" w:styleId="350">
    <w:name w:val="Нет списка35"/>
    <w:next w:val="a2"/>
    <w:uiPriority w:val="99"/>
    <w:semiHidden/>
    <w:unhideWhenUsed/>
    <w:rsid w:val="00BA2D2A"/>
  </w:style>
  <w:style w:type="numbering" w:customStyle="1" w:styleId="1240">
    <w:name w:val="Нет списка124"/>
    <w:next w:val="a2"/>
    <w:uiPriority w:val="99"/>
    <w:semiHidden/>
    <w:unhideWhenUsed/>
    <w:rsid w:val="00BA2D2A"/>
  </w:style>
  <w:style w:type="numbering" w:customStyle="1" w:styleId="215">
    <w:name w:val="Нет списка215"/>
    <w:next w:val="a2"/>
    <w:uiPriority w:val="99"/>
    <w:semiHidden/>
    <w:unhideWhenUsed/>
    <w:rsid w:val="00BA2D2A"/>
  </w:style>
  <w:style w:type="numbering" w:customStyle="1" w:styleId="440">
    <w:name w:val="Нет списка44"/>
    <w:next w:val="a2"/>
    <w:uiPriority w:val="99"/>
    <w:semiHidden/>
    <w:unhideWhenUsed/>
    <w:rsid w:val="00BA2D2A"/>
  </w:style>
  <w:style w:type="numbering" w:customStyle="1" w:styleId="134">
    <w:name w:val="Нет списка134"/>
    <w:next w:val="a2"/>
    <w:uiPriority w:val="99"/>
    <w:semiHidden/>
    <w:unhideWhenUsed/>
    <w:rsid w:val="00BA2D2A"/>
  </w:style>
  <w:style w:type="numbering" w:customStyle="1" w:styleId="2240">
    <w:name w:val="Нет списка224"/>
    <w:next w:val="a2"/>
    <w:uiPriority w:val="99"/>
    <w:semiHidden/>
    <w:unhideWhenUsed/>
    <w:rsid w:val="00BA2D2A"/>
  </w:style>
  <w:style w:type="numbering" w:customStyle="1" w:styleId="54">
    <w:name w:val="Нет списка54"/>
    <w:next w:val="a2"/>
    <w:uiPriority w:val="99"/>
    <w:semiHidden/>
    <w:unhideWhenUsed/>
    <w:rsid w:val="00BA2D2A"/>
  </w:style>
  <w:style w:type="numbering" w:customStyle="1" w:styleId="144">
    <w:name w:val="Нет списка144"/>
    <w:next w:val="a2"/>
    <w:uiPriority w:val="99"/>
    <w:semiHidden/>
    <w:unhideWhenUsed/>
    <w:rsid w:val="00BA2D2A"/>
  </w:style>
  <w:style w:type="numbering" w:customStyle="1" w:styleId="234">
    <w:name w:val="Нет списка234"/>
    <w:next w:val="a2"/>
    <w:uiPriority w:val="99"/>
    <w:semiHidden/>
    <w:unhideWhenUsed/>
    <w:rsid w:val="00BA2D2A"/>
  </w:style>
  <w:style w:type="paragraph" w:styleId="affff4">
    <w:name w:val="Document Map"/>
    <w:basedOn w:val="a"/>
    <w:link w:val="affff5"/>
    <w:uiPriority w:val="99"/>
    <w:semiHidden/>
    <w:unhideWhenUsed/>
    <w:rsid w:val="00BA2D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BA2D2A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2"/>
    <w:uiPriority w:val="99"/>
    <w:semiHidden/>
    <w:unhideWhenUsed/>
    <w:rsid w:val="00BA2D2A"/>
  </w:style>
  <w:style w:type="numbering" w:customStyle="1" w:styleId="118">
    <w:name w:val="Нет списка118"/>
    <w:next w:val="a2"/>
    <w:uiPriority w:val="99"/>
    <w:semiHidden/>
    <w:unhideWhenUsed/>
    <w:rsid w:val="00BA2D2A"/>
  </w:style>
  <w:style w:type="table" w:customStyle="1" w:styleId="201">
    <w:name w:val="Сетка таблицы20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BA2D2A"/>
  </w:style>
  <w:style w:type="numbering" w:customStyle="1" w:styleId="216">
    <w:name w:val="Нет списка216"/>
    <w:next w:val="a2"/>
    <w:uiPriority w:val="99"/>
    <w:semiHidden/>
    <w:unhideWhenUsed/>
    <w:rsid w:val="00BA2D2A"/>
  </w:style>
  <w:style w:type="numbering" w:customStyle="1" w:styleId="37">
    <w:name w:val="Нет списка37"/>
    <w:next w:val="a2"/>
    <w:uiPriority w:val="99"/>
    <w:semiHidden/>
    <w:unhideWhenUsed/>
    <w:rsid w:val="00BA2D2A"/>
  </w:style>
  <w:style w:type="numbering" w:customStyle="1" w:styleId="125">
    <w:name w:val="Нет списка125"/>
    <w:next w:val="a2"/>
    <w:uiPriority w:val="99"/>
    <w:semiHidden/>
    <w:unhideWhenUsed/>
    <w:rsid w:val="00BA2D2A"/>
  </w:style>
  <w:style w:type="numbering" w:customStyle="1" w:styleId="217">
    <w:name w:val="Нет списка217"/>
    <w:next w:val="a2"/>
    <w:uiPriority w:val="99"/>
    <w:semiHidden/>
    <w:unhideWhenUsed/>
    <w:rsid w:val="00BA2D2A"/>
  </w:style>
  <w:style w:type="numbering" w:customStyle="1" w:styleId="450">
    <w:name w:val="Нет списка45"/>
    <w:next w:val="a2"/>
    <w:uiPriority w:val="99"/>
    <w:semiHidden/>
    <w:unhideWhenUsed/>
    <w:rsid w:val="00BA2D2A"/>
  </w:style>
  <w:style w:type="numbering" w:customStyle="1" w:styleId="135">
    <w:name w:val="Нет списка135"/>
    <w:next w:val="a2"/>
    <w:uiPriority w:val="99"/>
    <w:semiHidden/>
    <w:unhideWhenUsed/>
    <w:rsid w:val="00BA2D2A"/>
  </w:style>
  <w:style w:type="numbering" w:customStyle="1" w:styleId="225">
    <w:name w:val="Нет списка225"/>
    <w:next w:val="a2"/>
    <w:uiPriority w:val="99"/>
    <w:semiHidden/>
    <w:unhideWhenUsed/>
    <w:rsid w:val="00BA2D2A"/>
  </w:style>
  <w:style w:type="numbering" w:customStyle="1" w:styleId="55">
    <w:name w:val="Нет списка55"/>
    <w:next w:val="a2"/>
    <w:uiPriority w:val="99"/>
    <w:semiHidden/>
    <w:unhideWhenUsed/>
    <w:rsid w:val="00BA2D2A"/>
  </w:style>
  <w:style w:type="numbering" w:customStyle="1" w:styleId="145">
    <w:name w:val="Нет списка145"/>
    <w:next w:val="a2"/>
    <w:uiPriority w:val="99"/>
    <w:semiHidden/>
    <w:unhideWhenUsed/>
    <w:rsid w:val="00BA2D2A"/>
  </w:style>
  <w:style w:type="numbering" w:customStyle="1" w:styleId="235">
    <w:name w:val="Нет списка235"/>
    <w:next w:val="a2"/>
    <w:uiPriority w:val="99"/>
    <w:semiHidden/>
    <w:unhideWhenUsed/>
    <w:rsid w:val="00BA2D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2A"/>
    <w:rPr>
      <w:rFonts w:ascii="Calibri" w:eastAsia="Calibri" w:hAnsi="Calibri" w:cs="Times New Roman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BA2D2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qFormat/>
    <w:rsid w:val="00BA2D2A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qFormat/>
    <w:rsid w:val="00BA2D2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BA2D2A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BA2D2A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D2A"/>
    <w:pPr>
      <w:tabs>
        <w:tab w:val="num" w:pos="1152"/>
      </w:tabs>
      <w:spacing w:before="240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BA2D2A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BA2D2A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A2D2A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2D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BA2D2A"/>
    <w:pPr>
      <w:ind w:left="720"/>
      <w:contextualSpacing/>
    </w:pPr>
  </w:style>
  <w:style w:type="paragraph" w:styleId="a5">
    <w:name w:val="header"/>
    <w:basedOn w:val="a"/>
    <w:link w:val="a6"/>
    <w:uiPriority w:val="99"/>
    <w:rsid w:val="00BA2D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A2D2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BA2D2A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BA2D2A"/>
    <w:rPr>
      <w:rFonts w:ascii="Calibri" w:eastAsia="Calibri" w:hAnsi="Calibri" w:cs="Times New Roman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BA2D2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rsid w:val="00BA2D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rsid w:val="00BA2D2A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BA2D2A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BA2D2A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2D2A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BA2D2A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BA2D2A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BA2D2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PlusCell">
    <w:name w:val="ConsPlusCell"/>
    <w:rsid w:val="00BA2D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59"/>
    <w:rsid w:val="00BA2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BA2D2A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unhideWhenUsed/>
    <w:rsid w:val="00BA2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BA2D2A"/>
    <w:rPr>
      <w:rFonts w:ascii="Tahoma" w:eastAsia="Calibri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BA2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2D2A"/>
    <w:rPr>
      <w:rFonts w:ascii="Calibri" w:eastAsia="Calibri" w:hAnsi="Calibri" w:cs="Times New Roman"/>
    </w:rPr>
  </w:style>
  <w:style w:type="paragraph" w:customStyle="1" w:styleId="ConsPlusNormal">
    <w:name w:val="ConsPlusNormal"/>
    <w:rsid w:val="00B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Основной текст_"/>
    <w:link w:val="23"/>
    <w:rsid w:val="00BA2D2A"/>
    <w:rPr>
      <w:sz w:val="17"/>
      <w:szCs w:val="17"/>
      <w:shd w:val="clear" w:color="auto" w:fill="FFFFFF"/>
    </w:rPr>
  </w:style>
  <w:style w:type="paragraph" w:customStyle="1" w:styleId="23">
    <w:name w:val="Основной текст2"/>
    <w:basedOn w:val="a"/>
    <w:link w:val="ae"/>
    <w:rsid w:val="00BA2D2A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13">
    <w:name w:val="Основной текст1"/>
    <w:rsid w:val="00BA2D2A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styleId="af">
    <w:name w:val="caption"/>
    <w:basedOn w:val="a"/>
    <w:next w:val="a"/>
    <w:uiPriority w:val="35"/>
    <w:qFormat/>
    <w:rsid w:val="00BA2D2A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BA2D2A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1">
    <w:name w:val="Название Знак"/>
    <w:basedOn w:val="a0"/>
    <w:link w:val="af0"/>
    <w:uiPriority w:val="10"/>
    <w:rsid w:val="00BA2D2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2">
    <w:name w:val="Subtitle"/>
    <w:basedOn w:val="a"/>
    <w:next w:val="a"/>
    <w:link w:val="af3"/>
    <w:uiPriority w:val="11"/>
    <w:qFormat/>
    <w:rsid w:val="00BA2D2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11"/>
    <w:rsid w:val="00BA2D2A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4">
    <w:name w:val="Block Text"/>
    <w:basedOn w:val="a"/>
    <w:next w:val="a"/>
    <w:link w:val="af5"/>
    <w:uiPriority w:val="29"/>
    <w:qFormat/>
    <w:rsid w:val="00BA2D2A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af5">
    <w:name w:val="Цитата Знак"/>
    <w:link w:val="af4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6">
    <w:name w:val="Strong"/>
    <w:uiPriority w:val="22"/>
    <w:qFormat/>
    <w:rsid w:val="00BA2D2A"/>
    <w:rPr>
      <w:b/>
      <w:bCs/>
    </w:rPr>
  </w:style>
  <w:style w:type="character" w:styleId="af7">
    <w:name w:val="Emphasis"/>
    <w:uiPriority w:val="20"/>
    <w:qFormat/>
    <w:rsid w:val="00BA2D2A"/>
    <w:rPr>
      <w:i/>
      <w:iCs/>
    </w:rPr>
  </w:style>
  <w:style w:type="paragraph" w:customStyle="1" w:styleId="14">
    <w:name w:val="Без интервала1"/>
    <w:basedOn w:val="a"/>
    <w:link w:val="af8"/>
    <w:uiPriority w:val="99"/>
    <w:qFormat/>
    <w:rsid w:val="00BA2D2A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Без интервала Знак"/>
    <w:basedOn w:val="a0"/>
    <w:link w:val="14"/>
    <w:uiPriority w:val="99"/>
    <w:rsid w:val="00BA2D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qFormat/>
    <w:rsid w:val="00BA2D2A"/>
    <w:pPr>
      <w:ind w:left="720"/>
      <w:contextualSpacing/>
    </w:pPr>
    <w:rPr>
      <w:sz w:val="20"/>
      <w:szCs w:val="20"/>
      <w:lang w:eastAsia="ru-RU"/>
    </w:rPr>
  </w:style>
  <w:style w:type="paragraph" w:customStyle="1" w:styleId="210">
    <w:name w:val="Цитата 21"/>
    <w:basedOn w:val="a"/>
    <w:next w:val="a"/>
    <w:link w:val="24"/>
    <w:uiPriority w:val="29"/>
    <w:qFormat/>
    <w:rsid w:val="00BA2D2A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link w:val="210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6">
    <w:name w:val="Выделенная цитата1"/>
    <w:basedOn w:val="a"/>
    <w:next w:val="a"/>
    <w:link w:val="af9"/>
    <w:uiPriority w:val="99"/>
    <w:qFormat/>
    <w:rsid w:val="00BA2D2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9">
    <w:name w:val="Выделенная цитата Знак"/>
    <w:link w:val="16"/>
    <w:uiPriority w:val="99"/>
    <w:rsid w:val="00BA2D2A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7">
    <w:name w:val="Слабое выделение1"/>
    <w:uiPriority w:val="99"/>
    <w:qFormat/>
    <w:rsid w:val="00BA2D2A"/>
    <w:rPr>
      <w:i/>
      <w:iCs/>
      <w:color w:val="808080"/>
    </w:rPr>
  </w:style>
  <w:style w:type="character" w:customStyle="1" w:styleId="18">
    <w:name w:val="Сильное выделение1"/>
    <w:uiPriority w:val="99"/>
    <w:qFormat/>
    <w:rsid w:val="00BA2D2A"/>
    <w:rPr>
      <w:b/>
      <w:bCs/>
      <w:i/>
      <w:iCs/>
      <w:color w:val="4F81BD"/>
    </w:rPr>
  </w:style>
  <w:style w:type="character" w:customStyle="1" w:styleId="19">
    <w:name w:val="Слабая ссылка1"/>
    <w:uiPriority w:val="99"/>
    <w:qFormat/>
    <w:rsid w:val="00BA2D2A"/>
    <w:rPr>
      <w:smallCaps/>
      <w:color w:val="C0504D"/>
      <w:u w:val="single"/>
    </w:rPr>
  </w:style>
  <w:style w:type="character" w:customStyle="1" w:styleId="1a">
    <w:name w:val="Сильная ссылка1"/>
    <w:uiPriority w:val="99"/>
    <w:qFormat/>
    <w:rsid w:val="00BA2D2A"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99"/>
    <w:qFormat/>
    <w:rsid w:val="00BA2D2A"/>
    <w:rPr>
      <w:b/>
      <w:bCs/>
      <w:smallCaps/>
      <w:spacing w:val="5"/>
    </w:rPr>
  </w:style>
  <w:style w:type="paragraph" w:customStyle="1" w:styleId="1c">
    <w:name w:val="Заголовок оглавления1"/>
    <w:basedOn w:val="10"/>
    <w:next w:val="a"/>
    <w:uiPriority w:val="99"/>
    <w:qFormat/>
    <w:rsid w:val="00BA2D2A"/>
    <w:pPr>
      <w:jc w:val="both"/>
      <w:outlineLvl w:val="9"/>
    </w:pPr>
  </w:style>
  <w:style w:type="numbering" w:customStyle="1" w:styleId="1d">
    <w:name w:val="Нет списка1"/>
    <w:next w:val="a2"/>
    <w:uiPriority w:val="99"/>
    <w:semiHidden/>
    <w:unhideWhenUsed/>
    <w:rsid w:val="00BA2D2A"/>
  </w:style>
  <w:style w:type="paragraph" w:styleId="33">
    <w:name w:val="toc 3"/>
    <w:basedOn w:val="a"/>
    <w:next w:val="a"/>
    <w:autoRedefine/>
    <w:uiPriority w:val="39"/>
    <w:unhideWhenUsed/>
    <w:rsid w:val="00BA2D2A"/>
    <w:pPr>
      <w:spacing w:after="100"/>
      <w:ind w:left="440"/>
    </w:pPr>
  </w:style>
  <w:style w:type="character" w:styleId="afa">
    <w:name w:val="Hyperlink"/>
    <w:uiPriority w:val="99"/>
    <w:unhideWhenUsed/>
    <w:rsid w:val="00BA2D2A"/>
    <w:rPr>
      <w:color w:val="0000FF"/>
      <w:u w:val="single"/>
    </w:rPr>
  </w:style>
  <w:style w:type="paragraph" w:styleId="afb">
    <w:name w:val="Normal (Web)"/>
    <w:basedOn w:val="a"/>
    <w:uiPriority w:val="99"/>
    <w:unhideWhenUsed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annotation reference"/>
    <w:uiPriority w:val="99"/>
    <w:unhideWhenUsed/>
    <w:rsid w:val="00BA2D2A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BA2D2A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BA2D2A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39"/>
    <w:unhideWhenUsed/>
    <w:rsid w:val="00BA2D2A"/>
    <w:pPr>
      <w:spacing w:after="100"/>
      <w:ind w:left="220"/>
    </w:pPr>
  </w:style>
  <w:style w:type="paragraph" w:styleId="1e">
    <w:name w:val="toc 1"/>
    <w:basedOn w:val="a"/>
    <w:next w:val="a"/>
    <w:autoRedefine/>
    <w:uiPriority w:val="39"/>
    <w:unhideWhenUsed/>
    <w:rsid w:val="00BA2D2A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BA2D2A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BA2D2A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BA2D2A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BA2D2A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BA2D2A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BA2D2A"/>
    <w:pPr>
      <w:spacing w:after="100"/>
      <w:ind w:left="1760"/>
    </w:pPr>
    <w:rPr>
      <w:rFonts w:eastAsia="Times New Roman"/>
      <w:lang w:eastAsia="ru-RU"/>
    </w:rPr>
  </w:style>
  <w:style w:type="character" w:customStyle="1" w:styleId="1f">
    <w:name w:val="Замещающий текст1"/>
    <w:uiPriority w:val="99"/>
    <w:semiHidden/>
    <w:rsid w:val="00BA2D2A"/>
    <w:rPr>
      <w:color w:val="808080"/>
    </w:rPr>
  </w:style>
  <w:style w:type="paragraph" w:styleId="aff">
    <w:name w:val="annotation subject"/>
    <w:basedOn w:val="afd"/>
    <w:next w:val="afd"/>
    <w:link w:val="aff0"/>
    <w:uiPriority w:val="99"/>
    <w:unhideWhenUsed/>
    <w:rsid w:val="00BA2D2A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BA2D2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BA2D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rsid w:val="00BA2D2A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A2D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A2D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BA2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BA2D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BA2D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BA2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BA2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BA2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BA2D2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BA2D2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A2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BA2D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BA2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BA2D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D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A2D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1">
    <w:name w:val="FollowedHyperlink"/>
    <w:uiPriority w:val="99"/>
    <w:unhideWhenUsed/>
    <w:rsid w:val="00BA2D2A"/>
    <w:rPr>
      <w:color w:val="800080"/>
      <w:u w:val="single"/>
    </w:rPr>
  </w:style>
  <w:style w:type="paragraph" w:customStyle="1" w:styleId="font6">
    <w:name w:val="font6"/>
    <w:basedOn w:val="a"/>
    <w:rsid w:val="00BA2D2A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A2D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BA2D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BA2D2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A2D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A2D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A2D2A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A2D2A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A2D2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BA2D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BA2D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BA2D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BA2D2A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BA2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BA2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BA2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uiPriority w:val="99"/>
    <w:rsid w:val="00BA2D2A"/>
  </w:style>
  <w:style w:type="numbering" w:customStyle="1" w:styleId="1">
    <w:name w:val="Стиль1"/>
    <w:rsid w:val="00BA2D2A"/>
    <w:pPr>
      <w:numPr>
        <w:numId w:val="5"/>
      </w:numPr>
    </w:pPr>
  </w:style>
  <w:style w:type="numbering" w:customStyle="1" w:styleId="2">
    <w:name w:val="Стиль2"/>
    <w:rsid w:val="00BA2D2A"/>
    <w:pPr>
      <w:numPr>
        <w:numId w:val="6"/>
      </w:numPr>
    </w:pPr>
  </w:style>
  <w:style w:type="numbering" w:customStyle="1" w:styleId="3">
    <w:name w:val="Стиль3"/>
    <w:rsid w:val="00BA2D2A"/>
    <w:pPr>
      <w:numPr>
        <w:numId w:val="7"/>
      </w:numPr>
    </w:pPr>
  </w:style>
  <w:style w:type="paragraph" w:styleId="aff2">
    <w:name w:val="Body Text Indent"/>
    <w:basedOn w:val="a"/>
    <w:link w:val="aff3"/>
    <w:unhideWhenUsed/>
    <w:rsid w:val="00BA2D2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rsid w:val="00BA2D2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endnote text"/>
    <w:basedOn w:val="a"/>
    <w:link w:val="aff5"/>
    <w:uiPriority w:val="99"/>
    <w:unhideWhenUsed/>
    <w:rsid w:val="00BA2D2A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uiPriority w:val="99"/>
    <w:rsid w:val="00BA2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uiPriority w:val="99"/>
    <w:unhideWhenUsed/>
    <w:rsid w:val="00BA2D2A"/>
    <w:rPr>
      <w:vertAlign w:val="superscript"/>
    </w:rPr>
  </w:style>
  <w:style w:type="paragraph" w:styleId="aff7">
    <w:name w:val="footnote text"/>
    <w:basedOn w:val="a"/>
    <w:link w:val="aff8"/>
    <w:uiPriority w:val="99"/>
    <w:unhideWhenUsed/>
    <w:rsid w:val="00BA2D2A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8">
    <w:name w:val="Текст сноски Знак"/>
    <w:basedOn w:val="a0"/>
    <w:link w:val="aff7"/>
    <w:uiPriority w:val="99"/>
    <w:rsid w:val="00BA2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uiPriority w:val="99"/>
    <w:unhideWhenUsed/>
    <w:rsid w:val="00BA2D2A"/>
    <w:rPr>
      <w:vertAlign w:val="superscript"/>
    </w:rPr>
  </w:style>
  <w:style w:type="character" w:customStyle="1" w:styleId="remarkable-pre-marked">
    <w:name w:val="remarkable-pre-marked"/>
    <w:rsid w:val="00BA2D2A"/>
  </w:style>
  <w:style w:type="character" w:customStyle="1" w:styleId="apple-converted-space">
    <w:name w:val="apple-converted-space"/>
    <w:rsid w:val="00BA2D2A"/>
  </w:style>
  <w:style w:type="paragraph" w:customStyle="1" w:styleId="tekstob">
    <w:name w:val="tekstob"/>
    <w:basedOn w:val="a"/>
    <w:uiPriority w:val="99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a">
    <w:name w:val="Знак"/>
    <w:basedOn w:val="a"/>
    <w:rsid w:val="00BA2D2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Revision"/>
    <w:hidden/>
    <w:uiPriority w:val="99"/>
    <w:rsid w:val="00BA2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2">
    <w:name w:val="Цитата Знак1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26">
    <w:name w:val="Quote"/>
    <w:basedOn w:val="a"/>
    <w:next w:val="a"/>
    <w:link w:val="211"/>
    <w:uiPriority w:val="29"/>
    <w:qFormat/>
    <w:rsid w:val="00BA2D2A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6"/>
    <w:uiPriority w:val="29"/>
    <w:rsid w:val="00BA2D2A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"/>
    <w:next w:val="a"/>
    <w:link w:val="1f3"/>
    <w:uiPriority w:val="30"/>
    <w:qFormat/>
    <w:rsid w:val="00BA2D2A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f3">
    <w:name w:val="Выделенная цитата Знак1"/>
    <w:basedOn w:val="a0"/>
    <w:link w:val="affc"/>
    <w:uiPriority w:val="30"/>
    <w:rsid w:val="00BA2D2A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BA2D2A"/>
    <w:rPr>
      <w:i/>
      <w:iCs/>
      <w:color w:val="808080"/>
    </w:rPr>
  </w:style>
  <w:style w:type="character" w:styleId="affe">
    <w:name w:val="Intense Emphasis"/>
    <w:uiPriority w:val="21"/>
    <w:qFormat/>
    <w:rsid w:val="00BA2D2A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BA2D2A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BA2D2A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BA2D2A"/>
    <w:rPr>
      <w:b/>
      <w:bCs/>
      <w:smallCaps/>
      <w:spacing w:val="5"/>
    </w:rPr>
  </w:style>
  <w:style w:type="paragraph" w:styleId="afff2">
    <w:name w:val="TOC Heading"/>
    <w:basedOn w:val="10"/>
    <w:next w:val="a"/>
    <w:uiPriority w:val="39"/>
    <w:qFormat/>
    <w:rsid w:val="00BA2D2A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BA2D2A"/>
  </w:style>
  <w:style w:type="character" w:styleId="afff3">
    <w:name w:val="Placeholder Text"/>
    <w:uiPriority w:val="99"/>
    <w:semiHidden/>
    <w:rsid w:val="00BA2D2A"/>
    <w:rPr>
      <w:color w:val="808080"/>
    </w:rPr>
  </w:style>
  <w:style w:type="paragraph" w:customStyle="1" w:styleId="27">
    <w:name w:val="Знак2"/>
    <w:basedOn w:val="a"/>
    <w:rsid w:val="00BA2D2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BA2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Body Text"/>
    <w:basedOn w:val="a"/>
    <w:link w:val="afff5"/>
    <w:uiPriority w:val="99"/>
    <w:unhideWhenUsed/>
    <w:rsid w:val="00BA2D2A"/>
    <w:pPr>
      <w:spacing w:after="120" w:line="240" w:lineRule="auto"/>
    </w:pPr>
  </w:style>
  <w:style w:type="character" w:customStyle="1" w:styleId="afff5">
    <w:name w:val="Основной текст Знак"/>
    <w:basedOn w:val="a0"/>
    <w:link w:val="afff4"/>
    <w:uiPriority w:val="99"/>
    <w:rsid w:val="00BA2D2A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BA2D2A"/>
    <w:rPr>
      <w:rFonts w:ascii="Calibri" w:hAnsi="Calibri"/>
    </w:rPr>
  </w:style>
  <w:style w:type="paragraph" w:customStyle="1" w:styleId="afff6">
    <w:name w:val="_Текст"/>
    <w:basedOn w:val="a"/>
    <w:rsid w:val="00BA2D2A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8">
    <w:name w:val="Абзац списка2"/>
    <w:basedOn w:val="a"/>
    <w:rsid w:val="00BA2D2A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BA2D2A"/>
  </w:style>
  <w:style w:type="numbering" w:customStyle="1" w:styleId="29">
    <w:name w:val="Нет списка2"/>
    <w:next w:val="a2"/>
    <w:uiPriority w:val="99"/>
    <w:semiHidden/>
    <w:unhideWhenUsed/>
    <w:rsid w:val="00BA2D2A"/>
  </w:style>
  <w:style w:type="paragraph" w:customStyle="1" w:styleId="34">
    <w:name w:val="Знак3"/>
    <w:basedOn w:val="a"/>
    <w:rsid w:val="00BA2D2A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a">
    <w:name w:val="Сетка таблицы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BA2D2A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BA2D2A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BA2D2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BA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BA2D2A"/>
  </w:style>
  <w:style w:type="table" w:customStyle="1" w:styleId="83">
    <w:name w:val="Сетка таблицы8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BA2D2A"/>
  </w:style>
  <w:style w:type="numbering" w:customStyle="1" w:styleId="212">
    <w:name w:val="Нет списка21"/>
    <w:next w:val="a2"/>
    <w:uiPriority w:val="99"/>
    <w:semiHidden/>
    <w:unhideWhenUsed/>
    <w:rsid w:val="00BA2D2A"/>
  </w:style>
  <w:style w:type="table" w:customStyle="1" w:styleId="112">
    <w:name w:val="Сетка таблицы1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BA2D2A"/>
  </w:style>
  <w:style w:type="table" w:customStyle="1" w:styleId="92">
    <w:name w:val="Сетка таблицы9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BA2D2A"/>
  </w:style>
  <w:style w:type="numbering" w:customStyle="1" w:styleId="221">
    <w:name w:val="Нет списка22"/>
    <w:next w:val="a2"/>
    <w:uiPriority w:val="99"/>
    <w:semiHidden/>
    <w:unhideWhenUsed/>
    <w:rsid w:val="00BA2D2A"/>
  </w:style>
  <w:style w:type="table" w:customStyle="1" w:styleId="121">
    <w:name w:val="Сетка таблицы1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BA2D2A"/>
  </w:style>
  <w:style w:type="table" w:customStyle="1" w:styleId="100">
    <w:name w:val="Сетка таблицы10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BA2D2A"/>
  </w:style>
  <w:style w:type="numbering" w:customStyle="1" w:styleId="231">
    <w:name w:val="Нет списка23"/>
    <w:next w:val="a2"/>
    <w:uiPriority w:val="99"/>
    <w:semiHidden/>
    <w:unhideWhenUsed/>
    <w:rsid w:val="00BA2D2A"/>
  </w:style>
  <w:style w:type="table" w:customStyle="1" w:styleId="132">
    <w:name w:val="Сетка таблицы1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BA2D2A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BA2D2A"/>
    <w:rPr>
      <w:b/>
      <w:color w:val="26282F"/>
    </w:rPr>
  </w:style>
  <w:style w:type="character" w:customStyle="1" w:styleId="afff8">
    <w:name w:val="Гипертекстовая ссылка"/>
    <w:uiPriority w:val="99"/>
    <w:rsid w:val="00BA2D2A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BA2D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Прижатый влево"/>
    <w:basedOn w:val="a"/>
    <w:next w:val="a"/>
    <w:uiPriority w:val="99"/>
    <w:rsid w:val="00BA2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b">
    <w:name w:val="текст в таблице"/>
    <w:basedOn w:val="a"/>
    <w:link w:val="afffc"/>
    <w:qFormat/>
    <w:rsid w:val="00BA2D2A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BA2D2A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BA2D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BA2D2A"/>
  </w:style>
  <w:style w:type="numbering" w:customStyle="1" w:styleId="150">
    <w:name w:val="Нет списка15"/>
    <w:next w:val="a2"/>
    <w:uiPriority w:val="99"/>
    <w:semiHidden/>
    <w:unhideWhenUsed/>
    <w:rsid w:val="00BA2D2A"/>
  </w:style>
  <w:style w:type="table" w:customStyle="1" w:styleId="142">
    <w:name w:val="Сетка таблицы14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BA2D2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BA2D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BA2D2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BA2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BA2D2A"/>
  </w:style>
  <w:style w:type="numbering" w:customStyle="1" w:styleId="241">
    <w:name w:val="Нет списка24"/>
    <w:next w:val="a2"/>
    <w:uiPriority w:val="99"/>
    <w:semiHidden/>
    <w:unhideWhenUsed/>
    <w:rsid w:val="00BA2D2A"/>
  </w:style>
  <w:style w:type="numbering" w:customStyle="1" w:styleId="311">
    <w:name w:val="Нет списка31"/>
    <w:next w:val="a2"/>
    <w:uiPriority w:val="99"/>
    <w:semiHidden/>
    <w:unhideWhenUsed/>
    <w:rsid w:val="00BA2D2A"/>
  </w:style>
  <w:style w:type="numbering" w:customStyle="1" w:styleId="1210">
    <w:name w:val="Нет списка121"/>
    <w:next w:val="a2"/>
    <w:uiPriority w:val="99"/>
    <w:semiHidden/>
    <w:unhideWhenUsed/>
    <w:rsid w:val="00BA2D2A"/>
  </w:style>
  <w:style w:type="numbering" w:customStyle="1" w:styleId="2110">
    <w:name w:val="Нет списка211"/>
    <w:next w:val="a2"/>
    <w:uiPriority w:val="99"/>
    <w:semiHidden/>
    <w:unhideWhenUsed/>
    <w:rsid w:val="00BA2D2A"/>
  </w:style>
  <w:style w:type="numbering" w:customStyle="1" w:styleId="412">
    <w:name w:val="Нет списка41"/>
    <w:next w:val="a2"/>
    <w:uiPriority w:val="99"/>
    <w:semiHidden/>
    <w:unhideWhenUsed/>
    <w:rsid w:val="00BA2D2A"/>
  </w:style>
  <w:style w:type="numbering" w:customStyle="1" w:styleId="1310">
    <w:name w:val="Нет списка131"/>
    <w:next w:val="a2"/>
    <w:uiPriority w:val="99"/>
    <w:semiHidden/>
    <w:unhideWhenUsed/>
    <w:rsid w:val="00BA2D2A"/>
  </w:style>
  <w:style w:type="numbering" w:customStyle="1" w:styleId="2210">
    <w:name w:val="Нет списка221"/>
    <w:next w:val="a2"/>
    <w:uiPriority w:val="99"/>
    <w:semiHidden/>
    <w:unhideWhenUsed/>
    <w:rsid w:val="00BA2D2A"/>
  </w:style>
  <w:style w:type="numbering" w:customStyle="1" w:styleId="511">
    <w:name w:val="Нет списка51"/>
    <w:next w:val="a2"/>
    <w:uiPriority w:val="99"/>
    <w:semiHidden/>
    <w:unhideWhenUsed/>
    <w:rsid w:val="00BA2D2A"/>
  </w:style>
  <w:style w:type="numbering" w:customStyle="1" w:styleId="1410">
    <w:name w:val="Нет списка141"/>
    <w:next w:val="a2"/>
    <w:uiPriority w:val="99"/>
    <w:semiHidden/>
    <w:unhideWhenUsed/>
    <w:rsid w:val="00BA2D2A"/>
  </w:style>
  <w:style w:type="numbering" w:customStyle="1" w:styleId="2310">
    <w:name w:val="Нет списка231"/>
    <w:next w:val="a2"/>
    <w:uiPriority w:val="99"/>
    <w:semiHidden/>
    <w:unhideWhenUsed/>
    <w:rsid w:val="00BA2D2A"/>
  </w:style>
  <w:style w:type="paragraph" w:styleId="2b">
    <w:name w:val="Body Text 2"/>
    <w:basedOn w:val="a"/>
    <w:link w:val="2c"/>
    <w:rsid w:val="00BA2D2A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BA2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BA2D2A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BA2D2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f4"/>
    <w:link w:val="affff0"/>
    <w:rsid w:val="00BA2D2A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BA2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BA2D2A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BA2D2A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BA2D2A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BA2D2A"/>
  </w:style>
  <w:style w:type="numbering" w:customStyle="1" w:styleId="160">
    <w:name w:val="Нет списка16"/>
    <w:next w:val="a2"/>
    <w:uiPriority w:val="99"/>
    <w:semiHidden/>
    <w:unhideWhenUsed/>
    <w:rsid w:val="00BA2D2A"/>
  </w:style>
  <w:style w:type="table" w:customStyle="1" w:styleId="151">
    <w:name w:val="Сетка таблицы15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BA2D2A"/>
    <w:pPr>
      <w:numPr>
        <w:numId w:val="9"/>
      </w:numPr>
    </w:pPr>
  </w:style>
  <w:style w:type="numbering" w:customStyle="1" w:styleId="21">
    <w:name w:val="Стиль21"/>
    <w:rsid w:val="00BA2D2A"/>
    <w:pPr>
      <w:numPr>
        <w:numId w:val="10"/>
      </w:numPr>
    </w:pPr>
  </w:style>
  <w:style w:type="numbering" w:customStyle="1" w:styleId="31">
    <w:name w:val="Стиль31"/>
    <w:rsid w:val="00BA2D2A"/>
    <w:pPr>
      <w:numPr>
        <w:numId w:val="11"/>
      </w:numPr>
    </w:pPr>
  </w:style>
  <w:style w:type="numbering" w:customStyle="1" w:styleId="1130">
    <w:name w:val="Нет списка113"/>
    <w:next w:val="a2"/>
    <w:uiPriority w:val="99"/>
    <w:semiHidden/>
    <w:unhideWhenUsed/>
    <w:rsid w:val="00BA2D2A"/>
  </w:style>
  <w:style w:type="numbering" w:customStyle="1" w:styleId="251">
    <w:name w:val="Нет списка25"/>
    <w:next w:val="a2"/>
    <w:uiPriority w:val="99"/>
    <w:semiHidden/>
    <w:unhideWhenUsed/>
    <w:rsid w:val="00BA2D2A"/>
  </w:style>
  <w:style w:type="numbering" w:customStyle="1" w:styleId="321">
    <w:name w:val="Нет списка32"/>
    <w:next w:val="a2"/>
    <w:uiPriority w:val="99"/>
    <w:semiHidden/>
    <w:unhideWhenUsed/>
    <w:rsid w:val="00BA2D2A"/>
  </w:style>
  <w:style w:type="numbering" w:customStyle="1" w:styleId="122">
    <w:name w:val="Нет списка122"/>
    <w:next w:val="a2"/>
    <w:uiPriority w:val="99"/>
    <w:semiHidden/>
    <w:unhideWhenUsed/>
    <w:rsid w:val="00BA2D2A"/>
  </w:style>
  <w:style w:type="numbering" w:customStyle="1" w:styleId="2120">
    <w:name w:val="Нет списка212"/>
    <w:next w:val="a2"/>
    <w:uiPriority w:val="99"/>
    <w:semiHidden/>
    <w:unhideWhenUsed/>
    <w:rsid w:val="00BA2D2A"/>
  </w:style>
  <w:style w:type="numbering" w:customStyle="1" w:styleId="421">
    <w:name w:val="Нет списка42"/>
    <w:next w:val="a2"/>
    <w:uiPriority w:val="99"/>
    <w:semiHidden/>
    <w:unhideWhenUsed/>
    <w:rsid w:val="00BA2D2A"/>
  </w:style>
  <w:style w:type="numbering" w:customStyle="1" w:styleId="1320">
    <w:name w:val="Нет списка132"/>
    <w:next w:val="a2"/>
    <w:uiPriority w:val="99"/>
    <w:semiHidden/>
    <w:unhideWhenUsed/>
    <w:rsid w:val="00BA2D2A"/>
  </w:style>
  <w:style w:type="numbering" w:customStyle="1" w:styleId="2220">
    <w:name w:val="Нет списка222"/>
    <w:next w:val="a2"/>
    <w:uiPriority w:val="99"/>
    <w:semiHidden/>
    <w:unhideWhenUsed/>
    <w:rsid w:val="00BA2D2A"/>
  </w:style>
  <w:style w:type="numbering" w:customStyle="1" w:styleId="521">
    <w:name w:val="Нет списка52"/>
    <w:next w:val="a2"/>
    <w:uiPriority w:val="99"/>
    <w:semiHidden/>
    <w:unhideWhenUsed/>
    <w:rsid w:val="00BA2D2A"/>
  </w:style>
  <w:style w:type="numbering" w:customStyle="1" w:styleId="1420">
    <w:name w:val="Нет списка142"/>
    <w:next w:val="a2"/>
    <w:uiPriority w:val="99"/>
    <w:semiHidden/>
    <w:unhideWhenUsed/>
    <w:rsid w:val="00BA2D2A"/>
  </w:style>
  <w:style w:type="numbering" w:customStyle="1" w:styleId="2320">
    <w:name w:val="Нет списка232"/>
    <w:next w:val="a2"/>
    <w:uiPriority w:val="99"/>
    <w:semiHidden/>
    <w:unhideWhenUsed/>
    <w:rsid w:val="00BA2D2A"/>
  </w:style>
  <w:style w:type="numbering" w:customStyle="1" w:styleId="84">
    <w:name w:val="Нет списка8"/>
    <w:next w:val="a2"/>
    <w:uiPriority w:val="99"/>
    <w:semiHidden/>
    <w:unhideWhenUsed/>
    <w:rsid w:val="00BA2D2A"/>
  </w:style>
  <w:style w:type="numbering" w:customStyle="1" w:styleId="170">
    <w:name w:val="Нет списка17"/>
    <w:next w:val="a2"/>
    <w:uiPriority w:val="99"/>
    <w:semiHidden/>
    <w:unhideWhenUsed/>
    <w:rsid w:val="00BA2D2A"/>
  </w:style>
  <w:style w:type="numbering" w:customStyle="1" w:styleId="93">
    <w:name w:val="Нет списка9"/>
    <w:next w:val="a2"/>
    <w:uiPriority w:val="99"/>
    <w:semiHidden/>
    <w:unhideWhenUsed/>
    <w:rsid w:val="00BA2D2A"/>
  </w:style>
  <w:style w:type="numbering" w:customStyle="1" w:styleId="181">
    <w:name w:val="Нет списка18"/>
    <w:next w:val="a2"/>
    <w:uiPriority w:val="99"/>
    <w:semiHidden/>
    <w:unhideWhenUsed/>
    <w:rsid w:val="00BA2D2A"/>
  </w:style>
  <w:style w:type="numbering" w:customStyle="1" w:styleId="114">
    <w:name w:val="Нет списка114"/>
    <w:next w:val="a2"/>
    <w:uiPriority w:val="99"/>
    <w:semiHidden/>
    <w:unhideWhenUsed/>
    <w:rsid w:val="00BA2D2A"/>
  </w:style>
  <w:style w:type="numbering" w:customStyle="1" w:styleId="261">
    <w:name w:val="Нет списка26"/>
    <w:next w:val="a2"/>
    <w:uiPriority w:val="99"/>
    <w:semiHidden/>
    <w:unhideWhenUsed/>
    <w:rsid w:val="00BA2D2A"/>
  </w:style>
  <w:style w:type="numbering" w:customStyle="1" w:styleId="331">
    <w:name w:val="Нет списка33"/>
    <w:next w:val="a2"/>
    <w:uiPriority w:val="99"/>
    <w:semiHidden/>
    <w:unhideWhenUsed/>
    <w:rsid w:val="00BA2D2A"/>
  </w:style>
  <w:style w:type="numbering" w:customStyle="1" w:styleId="123">
    <w:name w:val="Нет списка123"/>
    <w:next w:val="a2"/>
    <w:uiPriority w:val="99"/>
    <w:semiHidden/>
    <w:unhideWhenUsed/>
    <w:rsid w:val="00BA2D2A"/>
  </w:style>
  <w:style w:type="numbering" w:customStyle="1" w:styleId="2130">
    <w:name w:val="Нет списка213"/>
    <w:next w:val="a2"/>
    <w:uiPriority w:val="99"/>
    <w:semiHidden/>
    <w:unhideWhenUsed/>
    <w:rsid w:val="00BA2D2A"/>
  </w:style>
  <w:style w:type="numbering" w:customStyle="1" w:styleId="431">
    <w:name w:val="Нет списка43"/>
    <w:next w:val="a2"/>
    <w:uiPriority w:val="99"/>
    <w:semiHidden/>
    <w:unhideWhenUsed/>
    <w:rsid w:val="00BA2D2A"/>
  </w:style>
  <w:style w:type="numbering" w:customStyle="1" w:styleId="133">
    <w:name w:val="Нет списка133"/>
    <w:next w:val="a2"/>
    <w:uiPriority w:val="99"/>
    <w:semiHidden/>
    <w:unhideWhenUsed/>
    <w:rsid w:val="00BA2D2A"/>
  </w:style>
  <w:style w:type="numbering" w:customStyle="1" w:styleId="223">
    <w:name w:val="Нет списка223"/>
    <w:next w:val="a2"/>
    <w:uiPriority w:val="99"/>
    <w:semiHidden/>
    <w:unhideWhenUsed/>
    <w:rsid w:val="00BA2D2A"/>
  </w:style>
  <w:style w:type="numbering" w:customStyle="1" w:styleId="531">
    <w:name w:val="Нет списка53"/>
    <w:next w:val="a2"/>
    <w:uiPriority w:val="99"/>
    <w:semiHidden/>
    <w:unhideWhenUsed/>
    <w:rsid w:val="00BA2D2A"/>
  </w:style>
  <w:style w:type="numbering" w:customStyle="1" w:styleId="143">
    <w:name w:val="Нет списка143"/>
    <w:next w:val="a2"/>
    <w:uiPriority w:val="99"/>
    <w:semiHidden/>
    <w:unhideWhenUsed/>
    <w:rsid w:val="00BA2D2A"/>
  </w:style>
  <w:style w:type="numbering" w:customStyle="1" w:styleId="233">
    <w:name w:val="Нет списка233"/>
    <w:next w:val="a2"/>
    <w:uiPriority w:val="99"/>
    <w:semiHidden/>
    <w:unhideWhenUsed/>
    <w:rsid w:val="00BA2D2A"/>
  </w:style>
  <w:style w:type="paragraph" w:customStyle="1" w:styleId="font9">
    <w:name w:val="font9"/>
    <w:basedOn w:val="a"/>
    <w:rsid w:val="00BA2D2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BA2D2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BA2D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BA2D2A"/>
  </w:style>
  <w:style w:type="numbering" w:customStyle="1" w:styleId="191">
    <w:name w:val="Нет списка19"/>
    <w:next w:val="a2"/>
    <w:uiPriority w:val="99"/>
    <w:semiHidden/>
    <w:unhideWhenUsed/>
    <w:rsid w:val="00BA2D2A"/>
  </w:style>
  <w:style w:type="numbering" w:customStyle="1" w:styleId="270">
    <w:name w:val="Нет списка27"/>
    <w:next w:val="a2"/>
    <w:uiPriority w:val="99"/>
    <w:semiHidden/>
    <w:unhideWhenUsed/>
    <w:rsid w:val="00BA2D2A"/>
  </w:style>
  <w:style w:type="table" w:customStyle="1" w:styleId="161">
    <w:name w:val="Сетка таблицы16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BA2D2A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BA2D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BA2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BA2D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BA2D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BA2D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BA2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BA2D2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BA2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BA2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BA2D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BA2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A2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2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BA2D2A"/>
  </w:style>
  <w:style w:type="numbering" w:customStyle="1" w:styleId="1100">
    <w:name w:val="Нет списка110"/>
    <w:next w:val="a2"/>
    <w:uiPriority w:val="99"/>
    <w:semiHidden/>
    <w:unhideWhenUsed/>
    <w:rsid w:val="00BA2D2A"/>
  </w:style>
  <w:style w:type="numbering" w:customStyle="1" w:styleId="280">
    <w:name w:val="Нет списка28"/>
    <w:next w:val="a2"/>
    <w:uiPriority w:val="99"/>
    <w:semiHidden/>
    <w:unhideWhenUsed/>
    <w:rsid w:val="00BA2D2A"/>
  </w:style>
  <w:style w:type="table" w:customStyle="1" w:styleId="171">
    <w:name w:val="Сетка таблицы17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BA2D2A"/>
  </w:style>
  <w:style w:type="numbering" w:customStyle="1" w:styleId="115">
    <w:name w:val="Нет списка115"/>
    <w:next w:val="a2"/>
    <w:uiPriority w:val="99"/>
    <w:semiHidden/>
    <w:unhideWhenUsed/>
    <w:rsid w:val="00BA2D2A"/>
  </w:style>
  <w:style w:type="numbering" w:customStyle="1" w:styleId="2100">
    <w:name w:val="Нет списка210"/>
    <w:next w:val="a2"/>
    <w:uiPriority w:val="99"/>
    <w:semiHidden/>
    <w:unhideWhenUsed/>
    <w:rsid w:val="00BA2D2A"/>
  </w:style>
  <w:style w:type="table" w:customStyle="1" w:styleId="182">
    <w:name w:val="Сетка таблицы18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BA2D2A"/>
  </w:style>
  <w:style w:type="numbering" w:customStyle="1" w:styleId="340">
    <w:name w:val="Нет списка34"/>
    <w:next w:val="a2"/>
    <w:uiPriority w:val="99"/>
    <w:semiHidden/>
    <w:unhideWhenUsed/>
    <w:rsid w:val="00BA2D2A"/>
  </w:style>
  <w:style w:type="numbering" w:customStyle="1" w:styleId="116">
    <w:name w:val="Нет списка116"/>
    <w:next w:val="a2"/>
    <w:uiPriority w:val="99"/>
    <w:semiHidden/>
    <w:unhideWhenUsed/>
    <w:rsid w:val="00BA2D2A"/>
  </w:style>
  <w:style w:type="table" w:customStyle="1" w:styleId="192">
    <w:name w:val="Сетка таблицы19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BA2D2A"/>
  </w:style>
  <w:style w:type="numbering" w:customStyle="1" w:styleId="224">
    <w:name w:val="Стиль22"/>
    <w:rsid w:val="00BA2D2A"/>
  </w:style>
  <w:style w:type="numbering" w:customStyle="1" w:styleId="322">
    <w:name w:val="Стиль32"/>
    <w:rsid w:val="00BA2D2A"/>
  </w:style>
  <w:style w:type="numbering" w:customStyle="1" w:styleId="117">
    <w:name w:val="Нет списка117"/>
    <w:next w:val="a2"/>
    <w:uiPriority w:val="99"/>
    <w:semiHidden/>
    <w:unhideWhenUsed/>
    <w:rsid w:val="00BA2D2A"/>
  </w:style>
  <w:style w:type="numbering" w:customStyle="1" w:styleId="2140">
    <w:name w:val="Нет списка214"/>
    <w:next w:val="a2"/>
    <w:uiPriority w:val="99"/>
    <w:semiHidden/>
    <w:unhideWhenUsed/>
    <w:rsid w:val="00BA2D2A"/>
  </w:style>
  <w:style w:type="numbering" w:customStyle="1" w:styleId="350">
    <w:name w:val="Нет списка35"/>
    <w:next w:val="a2"/>
    <w:uiPriority w:val="99"/>
    <w:semiHidden/>
    <w:unhideWhenUsed/>
    <w:rsid w:val="00BA2D2A"/>
  </w:style>
  <w:style w:type="numbering" w:customStyle="1" w:styleId="1240">
    <w:name w:val="Нет списка124"/>
    <w:next w:val="a2"/>
    <w:uiPriority w:val="99"/>
    <w:semiHidden/>
    <w:unhideWhenUsed/>
    <w:rsid w:val="00BA2D2A"/>
  </w:style>
  <w:style w:type="numbering" w:customStyle="1" w:styleId="215">
    <w:name w:val="Нет списка215"/>
    <w:next w:val="a2"/>
    <w:uiPriority w:val="99"/>
    <w:semiHidden/>
    <w:unhideWhenUsed/>
    <w:rsid w:val="00BA2D2A"/>
  </w:style>
  <w:style w:type="numbering" w:customStyle="1" w:styleId="440">
    <w:name w:val="Нет списка44"/>
    <w:next w:val="a2"/>
    <w:uiPriority w:val="99"/>
    <w:semiHidden/>
    <w:unhideWhenUsed/>
    <w:rsid w:val="00BA2D2A"/>
  </w:style>
  <w:style w:type="numbering" w:customStyle="1" w:styleId="134">
    <w:name w:val="Нет списка134"/>
    <w:next w:val="a2"/>
    <w:uiPriority w:val="99"/>
    <w:semiHidden/>
    <w:unhideWhenUsed/>
    <w:rsid w:val="00BA2D2A"/>
  </w:style>
  <w:style w:type="numbering" w:customStyle="1" w:styleId="2240">
    <w:name w:val="Нет списка224"/>
    <w:next w:val="a2"/>
    <w:uiPriority w:val="99"/>
    <w:semiHidden/>
    <w:unhideWhenUsed/>
    <w:rsid w:val="00BA2D2A"/>
  </w:style>
  <w:style w:type="numbering" w:customStyle="1" w:styleId="54">
    <w:name w:val="Нет списка54"/>
    <w:next w:val="a2"/>
    <w:uiPriority w:val="99"/>
    <w:semiHidden/>
    <w:unhideWhenUsed/>
    <w:rsid w:val="00BA2D2A"/>
  </w:style>
  <w:style w:type="numbering" w:customStyle="1" w:styleId="144">
    <w:name w:val="Нет списка144"/>
    <w:next w:val="a2"/>
    <w:uiPriority w:val="99"/>
    <w:semiHidden/>
    <w:unhideWhenUsed/>
    <w:rsid w:val="00BA2D2A"/>
  </w:style>
  <w:style w:type="numbering" w:customStyle="1" w:styleId="234">
    <w:name w:val="Нет списка234"/>
    <w:next w:val="a2"/>
    <w:uiPriority w:val="99"/>
    <w:semiHidden/>
    <w:unhideWhenUsed/>
    <w:rsid w:val="00BA2D2A"/>
  </w:style>
  <w:style w:type="paragraph" w:styleId="affff4">
    <w:name w:val="Document Map"/>
    <w:basedOn w:val="a"/>
    <w:link w:val="affff5"/>
    <w:uiPriority w:val="99"/>
    <w:semiHidden/>
    <w:unhideWhenUsed/>
    <w:rsid w:val="00BA2D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BA2D2A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2"/>
    <w:uiPriority w:val="99"/>
    <w:semiHidden/>
    <w:unhideWhenUsed/>
    <w:rsid w:val="00BA2D2A"/>
  </w:style>
  <w:style w:type="numbering" w:customStyle="1" w:styleId="118">
    <w:name w:val="Нет списка118"/>
    <w:next w:val="a2"/>
    <w:uiPriority w:val="99"/>
    <w:semiHidden/>
    <w:unhideWhenUsed/>
    <w:rsid w:val="00BA2D2A"/>
  </w:style>
  <w:style w:type="table" w:customStyle="1" w:styleId="201">
    <w:name w:val="Сетка таблицы20"/>
    <w:basedOn w:val="a1"/>
    <w:next w:val="a8"/>
    <w:uiPriority w:val="59"/>
    <w:rsid w:val="00BA2D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BA2D2A"/>
  </w:style>
  <w:style w:type="numbering" w:customStyle="1" w:styleId="216">
    <w:name w:val="Нет списка216"/>
    <w:next w:val="a2"/>
    <w:uiPriority w:val="99"/>
    <w:semiHidden/>
    <w:unhideWhenUsed/>
    <w:rsid w:val="00BA2D2A"/>
  </w:style>
  <w:style w:type="numbering" w:customStyle="1" w:styleId="37">
    <w:name w:val="Нет списка37"/>
    <w:next w:val="a2"/>
    <w:uiPriority w:val="99"/>
    <w:semiHidden/>
    <w:unhideWhenUsed/>
    <w:rsid w:val="00BA2D2A"/>
  </w:style>
  <w:style w:type="numbering" w:customStyle="1" w:styleId="125">
    <w:name w:val="Нет списка125"/>
    <w:next w:val="a2"/>
    <w:uiPriority w:val="99"/>
    <w:semiHidden/>
    <w:unhideWhenUsed/>
    <w:rsid w:val="00BA2D2A"/>
  </w:style>
  <w:style w:type="numbering" w:customStyle="1" w:styleId="217">
    <w:name w:val="Нет списка217"/>
    <w:next w:val="a2"/>
    <w:uiPriority w:val="99"/>
    <w:semiHidden/>
    <w:unhideWhenUsed/>
    <w:rsid w:val="00BA2D2A"/>
  </w:style>
  <w:style w:type="numbering" w:customStyle="1" w:styleId="450">
    <w:name w:val="Нет списка45"/>
    <w:next w:val="a2"/>
    <w:uiPriority w:val="99"/>
    <w:semiHidden/>
    <w:unhideWhenUsed/>
    <w:rsid w:val="00BA2D2A"/>
  </w:style>
  <w:style w:type="numbering" w:customStyle="1" w:styleId="135">
    <w:name w:val="Нет списка135"/>
    <w:next w:val="a2"/>
    <w:uiPriority w:val="99"/>
    <w:semiHidden/>
    <w:unhideWhenUsed/>
    <w:rsid w:val="00BA2D2A"/>
  </w:style>
  <w:style w:type="numbering" w:customStyle="1" w:styleId="225">
    <w:name w:val="Нет списка225"/>
    <w:next w:val="a2"/>
    <w:uiPriority w:val="99"/>
    <w:semiHidden/>
    <w:unhideWhenUsed/>
    <w:rsid w:val="00BA2D2A"/>
  </w:style>
  <w:style w:type="numbering" w:customStyle="1" w:styleId="55">
    <w:name w:val="Нет списка55"/>
    <w:next w:val="a2"/>
    <w:uiPriority w:val="99"/>
    <w:semiHidden/>
    <w:unhideWhenUsed/>
    <w:rsid w:val="00BA2D2A"/>
  </w:style>
  <w:style w:type="numbering" w:customStyle="1" w:styleId="145">
    <w:name w:val="Нет списка145"/>
    <w:next w:val="a2"/>
    <w:uiPriority w:val="99"/>
    <w:semiHidden/>
    <w:unhideWhenUsed/>
    <w:rsid w:val="00BA2D2A"/>
  </w:style>
  <w:style w:type="numbering" w:customStyle="1" w:styleId="235">
    <w:name w:val="Нет списка235"/>
    <w:next w:val="a2"/>
    <w:uiPriority w:val="99"/>
    <w:semiHidden/>
    <w:unhideWhenUsed/>
    <w:rsid w:val="00BA2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0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12418</Words>
  <Characters>70784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2018-01-16T14:14:00Z</dcterms:created>
  <dcterms:modified xsi:type="dcterms:W3CDTF">2018-01-16T14:14:00Z</dcterms:modified>
</cp:coreProperties>
</file>