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8A9" w:rsidRPr="00AC28A9" w:rsidRDefault="00AC28A9" w:rsidP="00AC28A9">
      <w:r w:rsidRPr="00AC28A9">
        <w:t xml:space="preserve">Публичный доклад </w:t>
      </w:r>
    </w:p>
    <w:p w:rsidR="00AC28A9" w:rsidRPr="00AC28A9" w:rsidRDefault="00AC28A9" w:rsidP="00AC28A9">
      <w:r w:rsidRPr="00AC28A9">
        <w:t>     Центр развития творчества детей и юношества – муниципальное учреждение дополнительного образования детей было создано в 1961г.</w:t>
      </w:r>
    </w:p>
    <w:p w:rsidR="00AC28A9" w:rsidRPr="00AC28A9" w:rsidRDefault="00AC28A9" w:rsidP="00AC28A9">
      <w:r w:rsidRPr="00AC28A9">
        <w:t>     Многопрофильное образовательное учреждение ЦРТДиЮ осуществляет свою деятельность на основе Устава (в новой редакции) от 23 августа 2010 г., регистрационный №102500203629 и лицензии №66444 действующей по 01.10.15г. Учредителем является Городской Комитет образования города Королёва.</w:t>
      </w:r>
    </w:p>
    <w:p w:rsidR="00AC28A9" w:rsidRPr="00AC28A9" w:rsidRDefault="00AC28A9" w:rsidP="00AC28A9">
      <w:r w:rsidRPr="00AC28A9">
        <w:t xml:space="preserve">     МОУ ДОД ЦРТДиЮ располагается по адресу: Московская обл., г. Королёв, ул. Пионерская, д.43а. </w:t>
      </w:r>
    </w:p>
    <w:p w:rsidR="00AC28A9" w:rsidRPr="00AC28A9" w:rsidRDefault="00AC28A9" w:rsidP="00AC28A9">
      <w:r w:rsidRPr="00AC28A9">
        <w:t>Транспортное расположение: от м. ВДНХ автобус №576К до остановки «Метатр»; С Ярославского вокзала электропоезд до станции «Подлипки-Дачные», далее автобусом № 1, 2 до ост. «Метатр».</w:t>
      </w:r>
    </w:p>
    <w:p w:rsidR="00AC28A9" w:rsidRPr="00AC28A9" w:rsidRDefault="00AC28A9" w:rsidP="00AC28A9">
      <w:r w:rsidRPr="00AC28A9">
        <w:t> Директор ЦРТДиЮ Куренкова Татьяна Сергеевна, тел.( факс) 511-64-32.</w:t>
      </w:r>
    </w:p>
    <w:p w:rsidR="00AC28A9" w:rsidRPr="00AC28A9" w:rsidRDefault="00AC28A9" w:rsidP="00AC28A9">
      <w:r w:rsidRPr="00AC28A9">
        <w:t xml:space="preserve">Информацию о Центре и его деятельности можно получить на сайте  </w:t>
      </w:r>
      <w:hyperlink r:id="rId4" w:history="1">
        <w:r w:rsidRPr="00AC28A9">
          <w:rPr>
            <w:rStyle w:val="Hyperlink"/>
          </w:rPr>
          <w:t>www.crtdu.3dn.ru</w:t>
        </w:r>
      </w:hyperlink>
      <w:r w:rsidRPr="00AC28A9">
        <w:t>.</w:t>
      </w:r>
    </w:p>
    <w:p w:rsidR="00AC28A9" w:rsidRPr="00AC28A9" w:rsidRDefault="00AC28A9" w:rsidP="00AC28A9">
      <w:r w:rsidRPr="00AC28A9">
        <w:t> </w:t>
      </w:r>
    </w:p>
    <w:p w:rsidR="00AC28A9" w:rsidRPr="00AC28A9" w:rsidRDefault="00AC28A9" w:rsidP="00AC28A9">
      <w:r w:rsidRPr="00AC28A9">
        <w:t>     В Центре обучаются дети в возрасте от 2-х до 18 лет.</w:t>
      </w:r>
    </w:p>
    <w:p w:rsidR="00AC28A9" w:rsidRPr="00AC28A9" w:rsidRDefault="00AC28A9" w:rsidP="00AC28A9">
      <w:r w:rsidRPr="00AC28A9">
        <w:t>Деятельность ЦРТДиЮ ориентирована на осуществление в учреждении комплексного потенциала образовательного процесса: обучения, воспитания и развития ребёнка.</w:t>
      </w:r>
    </w:p>
    <w:p w:rsidR="00AC28A9" w:rsidRPr="00AC28A9" w:rsidRDefault="00AC28A9" w:rsidP="00AC28A9">
      <w:r w:rsidRPr="00AC28A9">
        <w:t>     Обучение направлено на решение практических проблем, возникающих на стыке интересов обучающихся и потребностей развития общества.</w:t>
      </w:r>
    </w:p>
    <w:p w:rsidR="00AC28A9" w:rsidRPr="00AC28A9" w:rsidRDefault="00AC28A9" w:rsidP="00AC28A9">
      <w:r w:rsidRPr="00AC28A9">
        <w:t>     Воспитание сосредоточено на формировании гуманистических, социально-значимых ценностей.</w:t>
      </w:r>
    </w:p>
    <w:p w:rsidR="00AC28A9" w:rsidRPr="00AC28A9" w:rsidRDefault="00AC28A9" w:rsidP="00AC28A9">
      <w:r w:rsidRPr="00AC28A9">
        <w:t>     Процесс развития взаимообусловлен созданием «ситуации успеха» для каждого ребёнка, что благотворно сказывается на его личностном становлении.</w:t>
      </w:r>
    </w:p>
    <w:p w:rsidR="00AC28A9" w:rsidRPr="00AC28A9" w:rsidRDefault="00AC28A9" w:rsidP="00AC28A9">
      <w:r w:rsidRPr="00AC28A9">
        <w:t>     Деятельность ЦРТДиЮ направлена на создание условий для личностного развития детей, адаптации их в обществе, профессионального самоопределения и осуществляется в комплексе: познавательная деятельность, ценностно-ориентационная деятельность, коммуникативная деятельность, досуговая деятельность.</w:t>
      </w:r>
    </w:p>
    <w:p w:rsidR="00AC28A9" w:rsidRPr="00AC28A9" w:rsidRDefault="00AC28A9" w:rsidP="00AC28A9">
      <w:r w:rsidRPr="00AC28A9">
        <w:t> </w:t>
      </w:r>
    </w:p>
    <w:p w:rsidR="00AC28A9" w:rsidRPr="00AC28A9" w:rsidRDefault="00AC28A9" w:rsidP="00AC28A9">
      <w:r w:rsidRPr="00AC28A9">
        <w:t>     МОУ ДОД ЦРТДиЮ – многопрофильное учреждение, реализующее 88 образовательных программ дополнительного образования 7 направленностей:</w:t>
      </w:r>
    </w:p>
    <w:p w:rsidR="00AC28A9" w:rsidRPr="00AC28A9" w:rsidRDefault="00AC28A9" w:rsidP="00AC28A9">
      <w:r w:rsidRPr="00AC28A9">
        <w:t>- художественно-эстетическая – 41 пр-ма;</w:t>
      </w:r>
    </w:p>
    <w:p w:rsidR="00AC28A9" w:rsidRPr="00AC28A9" w:rsidRDefault="00AC28A9" w:rsidP="00AC28A9">
      <w:r w:rsidRPr="00AC28A9">
        <w:t>- социально-педагогическая – 23 пр-мы;</w:t>
      </w:r>
    </w:p>
    <w:p w:rsidR="00AC28A9" w:rsidRPr="00AC28A9" w:rsidRDefault="00AC28A9" w:rsidP="00AC28A9">
      <w:r w:rsidRPr="00AC28A9">
        <w:t>- культурологическая – 7 пр-м;</w:t>
      </w:r>
    </w:p>
    <w:p w:rsidR="00AC28A9" w:rsidRPr="00AC28A9" w:rsidRDefault="00AC28A9" w:rsidP="00AC28A9">
      <w:r w:rsidRPr="00AC28A9">
        <w:t>- естественно-научная – 8 пр-м;</w:t>
      </w:r>
    </w:p>
    <w:p w:rsidR="00AC28A9" w:rsidRPr="00AC28A9" w:rsidRDefault="00AC28A9" w:rsidP="00AC28A9">
      <w:r w:rsidRPr="00AC28A9">
        <w:lastRenderedPageBreak/>
        <w:t>- эколого-биологическая – 4 пр-мы;</w:t>
      </w:r>
    </w:p>
    <w:p w:rsidR="00AC28A9" w:rsidRPr="00AC28A9" w:rsidRDefault="00AC28A9" w:rsidP="00AC28A9">
      <w:r w:rsidRPr="00AC28A9">
        <w:t>- научно-техническая – 3 пр-мы;</w:t>
      </w:r>
    </w:p>
    <w:p w:rsidR="00AC28A9" w:rsidRPr="00AC28A9" w:rsidRDefault="00AC28A9" w:rsidP="00AC28A9">
      <w:r w:rsidRPr="00AC28A9">
        <w:t>- физкультурно-спортивная – 2 пр-мы;</w:t>
      </w:r>
    </w:p>
    <w:p w:rsidR="00AC28A9" w:rsidRPr="00AC28A9" w:rsidRDefault="00AC28A9" w:rsidP="00AC28A9">
      <w:r w:rsidRPr="00AC28A9">
        <w:t>     По уровню реализации:</w:t>
      </w:r>
    </w:p>
    <w:p w:rsidR="00AC28A9" w:rsidRPr="00AC28A9" w:rsidRDefault="00AC28A9" w:rsidP="00AC28A9">
      <w:r w:rsidRPr="00AC28A9">
        <w:t>Дошкольного образования – 24</w:t>
      </w:r>
    </w:p>
    <w:p w:rsidR="00AC28A9" w:rsidRPr="00AC28A9" w:rsidRDefault="00AC28A9" w:rsidP="00AC28A9">
      <w:r w:rsidRPr="00AC28A9">
        <w:t>Начального образования – 12</w:t>
      </w:r>
    </w:p>
    <w:p w:rsidR="00AC28A9" w:rsidRPr="00AC28A9" w:rsidRDefault="00AC28A9" w:rsidP="00AC28A9">
      <w:r w:rsidRPr="00AC28A9">
        <w:t>Основного образования – 13</w:t>
      </w:r>
    </w:p>
    <w:p w:rsidR="00AC28A9" w:rsidRPr="00AC28A9" w:rsidRDefault="00AC28A9" w:rsidP="00AC28A9">
      <w:r w:rsidRPr="00AC28A9">
        <w:t>Среднее общее образование – 39</w:t>
      </w:r>
    </w:p>
    <w:p w:rsidR="00AC28A9" w:rsidRPr="00AC28A9" w:rsidRDefault="00AC28A9" w:rsidP="00AC28A9">
      <w:r w:rsidRPr="00AC28A9">
        <w:t>     По срокам реализации:</w:t>
      </w:r>
    </w:p>
    <w:p w:rsidR="00AC28A9" w:rsidRPr="00AC28A9" w:rsidRDefault="00AC28A9" w:rsidP="00AC28A9">
      <w:r w:rsidRPr="00AC28A9">
        <w:t>До 1 года – 22</w:t>
      </w:r>
    </w:p>
    <w:p w:rsidR="00AC28A9" w:rsidRPr="00AC28A9" w:rsidRDefault="00AC28A9" w:rsidP="00AC28A9">
      <w:r w:rsidRPr="00AC28A9">
        <w:t>От 1 до 3-х лет -30</w:t>
      </w:r>
    </w:p>
    <w:p w:rsidR="00AC28A9" w:rsidRPr="00AC28A9" w:rsidRDefault="00AC28A9" w:rsidP="00AC28A9">
      <w:r w:rsidRPr="00AC28A9">
        <w:t>Свыше 3-х лет – 36</w:t>
      </w:r>
    </w:p>
    <w:p w:rsidR="00AC28A9" w:rsidRPr="00AC28A9" w:rsidRDefault="00AC28A9" w:rsidP="00AC28A9">
      <w:r w:rsidRPr="00AC28A9">
        <w:t>Среди названных программ 12 авторских, 75 модифицированных и 1 типовая.</w:t>
      </w:r>
    </w:p>
    <w:p w:rsidR="00AC28A9" w:rsidRPr="00AC28A9" w:rsidRDefault="00AC28A9" w:rsidP="00AC28A9">
      <w:r w:rsidRPr="00AC28A9">
        <w:t xml:space="preserve">Из-за отсутствия стандартов в системе дополнительного образования для оценки качества освоения программ используются различные методики: во-первых, каждый педагог в своей программе определяет сам методику оценки, во-вторых, показателем результативности образовательного процесса являются открытые занятия педагогов, а так же участие воспитанников в городских, региональных, Всероссийских и Международных конкурсах, фестивалях и т.д. </w:t>
      </w:r>
    </w:p>
    <w:p w:rsidR="00AC28A9" w:rsidRPr="00AC28A9" w:rsidRDefault="00AC28A9" w:rsidP="00AC28A9">
      <w:r w:rsidRPr="00AC28A9">
        <w:t>     Усиленному решению программных задач во многом способствует использование нашими педагогами инновационных образовательных технологий: технология проблемного обучения, цель которой развитие познавательной активности, творческой самостоятельности детей; технология развивающего обучения, которая предполагает развитие личности и её способностей; технология дифференцированного обучения, которая создаёт оптимальные условия для выявления задатков, развития интересов и способностей; технология активного (комплексного) обучения, в процессе которой, используя методы активного обучения, организуется активность обучающихся; технология игрового обучения, которая обеспечивает личностно-деятельный характер усвоения знаний и умений с помощью игровых ситуаций и решения ситуативных задач; технология «Диалог культур», формирующая диалогическое мышление за счёт насыщения его фактами из различных культур; технология личностно-ориентированного обучения, развивающая индивидуальные способности на пути социального и профессионального самоопределения обучающихся; технология саморазвития, которая способствует воспитанию самостоятельности, соединению виртуального и реального миров.</w:t>
      </w:r>
    </w:p>
    <w:p w:rsidR="00AC28A9" w:rsidRPr="00AC28A9" w:rsidRDefault="00AC28A9" w:rsidP="00AC28A9">
      <w:r w:rsidRPr="00AC28A9">
        <w:t>     Создание оптимальных условий для обучения и воспитания учащихся -  процесс никогда не завершающийся окончательно, а, наоборот, постоянно совершенствующийся на основе достижений педагогики, психологии, логики познавательного процесса и личностного опыта как каждого педагога, так и педагогического коллектива в целом.</w:t>
      </w:r>
    </w:p>
    <w:p w:rsidR="00AC28A9" w:rsidRPr="00AC28A9" w:rsidRDefault="00AC28A9" w:rsidP="00AC28A9">
      <w:r w:rsidRPr="00AC28A9">
        <w:lastRenderedPageBreak/>
        <w:t>Работа педагогов по единой методической теме «Повышение профессиональной компетентности педагога через научно-исследовательскую деятельность – к раскрытию творческого потенциала ребёнка» способствует решению проблемы формирования и развития индивидуального творческого стиля педагогической деятельности. В соответствии с общей темой определены темы исследования каждым педагогом, работа по которым окажет влияние на целостный процесс формирования педагога. Кроме того, в данном исследовании гармонично сочетаются позиции коллективных и индивидуальных субъектов педагогического процесса, органично представлен важнейший элемент исследовательской деятельности – педагогическая рефлексия.</w:t>
      </w:r>
    </w:p>
    <w:p w:rsidR="00AC28A9" w:rsidRPr="00AC28A9" w:rsidRDefault="00AC28A9" w:rsidP="00AC28A9">
      <w:r w:rsidRPr="00AC28A9">
        <w:t>     Работа психолога в нашем учреждении строится по следующим направлениям: диагностическое, просветительское и консультирование. С помощью различных методик диагностировался интеллектуальный уровень дошкольников и детей младшего школьного возраста, проводилась диагностика степени удовлетворённости педагогов социально-психологическим климатом в Центре. За индивидуальной консультацией обращались представители всех категорий образовательного процесса: дети, родители, педагоги. Всего проведено 67 консультаций. В следующем году будет уделено внимание работе по улучшению нравственно-психологического климата в коллективе, работе с проблемными детьми. Специализированная помощь оказывалась педагогом-логопедом детям с нарушениями речи. Занятия проводились как с группами детей, так и индивидуально.</w:t>
      </w:r>
    </w:p>
    <w:p w:rsidR="00AC28A9" w:rsidRPr="00AC28A9" w:rsidRDefault="00AC28A9" w:rsidP="00AC28A9">
      <w:r w:rsidRPr="00AC28A9">
        <w:t>     Администрация Центра считает необходимым заботиться о формировании коллектива педагогов-исследователей, единомышленников, стремится открывать в коллегах самое лучшее, создавая возможности для развития личности и самореализации каждого из них.</w:t>
      </w:r>
    </w:p>
    <w:p w:rsidR="00AC28A9" w:rsidRPr="00AC28A9" w:rsidRDefault="00AC28A9" w:rsidP="00AC28A9">
      <w:r w:rsidRPr="00AC28A9">
        <w:t>     В этом учебном году работало 78 педагогов, в составе которых:</w:t>
      </w:r>
    </w:p>
    <w:p w:rsidR="00AC28A9" w:rsidRPr="00AC28A9" w:rsidRDefault="00AC28A9" w:rsidP="00AC28A9">
      <w:r w:rsidRPr="00AC28A9">
        <w:t>- Имеющих почётное звание – 11 чел.;</w:t>
      </w:r>
    </w:p>
    <w:p w:rsidR="00AC28A9" w:rsidRPr="00AC28A9" w:rsidRDefault="00AC28A9" w:rsidP="00AC28A9">
      <w:r w:rsidRPr="00AC28A9">
        <w:t>- Награждённых грамотами областного и федерального значения – 13 чел.;</w:t>
      </w:r>
    </w:p>
    <w:p w:rsidR="00AC28A9" w:rsidRPr="00AC28A9" w:rsidRDefault="00AC28A9" w:rsidP="00AC28A9">
      <w:r w:rsidRPr="00AC28A9">
        <w:t>- Педагогов дополнительного образования – 71 чел.;</w:t>
      </w:r>
    </w:p>
    <w:p w:rsidR="00AC28A9" w:rsidRPr="00AC28A9" w:rsidRDefault="00AC28A9" w:rsidP="00AC28A9">
      <w:r w:rsidRPr="00AC28A9">
        <w:t>- Педагогов-организаторов – 5 чел.;</w:t>
      </w:r>
    </w:p>
    <w:p w:rsidR="00AC28A9" w:rsidRPr="00AC28A9" w:rsidRDefault="00AC28A9" w:rsidP="00AC28A9">
      <w:r w:rsidRPr="00AC28A9">
        <w:t>- Руководителей структурных подразделений – 4 чел.;</w:t>
      </w:r>
    </w:p>
    <w:p w:rsidR="00AC28A9" w:rsidRPr="00AC28A9" w:rsidRDefault="00AC28A9" w:rsidP="00AC28A9">
      <w:r w:rsidRPr="00AC28A9">
        <w:t>- Музыкальный руководитель – 1 чел.;</w:t>
      </w:r>
    </w:p>
    <w:p w:rsidR="00AC28A9" w:rsidRPr="00AC28A9" w:rsidRDefault="00AC28A9" w:rsidP="00AC28A9">
      <w:r w:rsidRPr="00AC28A9">
        <w:t>- Концертмейстер – 4 чел.;</w:t>
      </w:r>
    </w:p>
    <w:p w:rsidR="00AC28A9" w:rsidRPr="00AC28A9" w:rsidRDefault="00AC28A9" w:rsidP="00AC28A9">
      <w:r w:rsidRPr="00AC28A9">
        <w:t>- Администрация – 8 чел.</w:t>
      </w:r>
    </w:p>
    <w:p w:rsidR="00AC28A9" w:rsidRPr="00AC28A9" w:rsidRDefault="00AC28A9" w:rsidP="00AC28A9">
      <w:r w:rsidRPr="00AC28A9">
        <w:t>     По итогам аттестации 23 педагога имеют высшую квалификационную категорию, 9 педагогов – первую квалификационную категорию, 12 педагогов – вторую квалификационную категорию.</w:t>
      </w:r>
    </w:p>
    <w:p w:rsidR="00AC28A9" w:rsidRPr="00AC28A9" w:rsidRDefault="00AC28A9" w:rsidP="00AC28A9">
      <w:r w:rsidRPr="00AC28A9">
        <w:t xml:space="preserve">     Повышение квалификации педагогов Центра проводится системно. Для этого используются различные формы. Внутри учреждения это: консультации, методические объединения, методический совет, педагогический совет, открытые занятия, мастер-классы. Кроме того, наши педагоги имеют возможность повышать свою профессиональную компетентность на курсах повышения квалификации ПАПО. Так, в этом учебном году 5 человек прошли курсы разной </w:t>
      </w:r>
      <w:r w:rsidRPr="00AC28A9">
        <w:lastRenderedPageBreak/>
        <w:t>тематики в ПАПО. Один педагог закончил 2-х годичные курсы переподготовки, 3 педагога закончили 1-ый курс по переподготовки (2-ое высшее образование).</w:t>
      </w:r>
    </w:p>
    <w:p w:rsidR="00AC28A9" w:rsidRPr="00AC28A9" w:rsidRDefault="00AC28A9" w:rsidP="00AC28A9">
      <w:r w:rsidRPr="00AC28A9">
        <w:t>     Безусловно, качество образования отражается на результатах, достижениях обучающихся  и их коллективов. Среди них участники конкурсов, фестивалей городского, областного, межрегионального, Всероссийского и Международного уровней. Призёры международных соревнований: театр моды «Очарование» и «Очаровашки», ансамбли эстрадно-спортивного танца «Эридан» и «Стайл». Призеры и Лауреаты Всероссийских конкурсов и фестивалей: театр-студия «Балаган», творческое объединение «Русская культура», «Молодёжный экспериментальный театр», «Эридан» и «Стайл». Призеры и лауреаты  межрегионального и областного конкурса: музыкальная студия «Лира», АНТ «Звёздочка», фольклорный ансамбль «Весень» и др.</w:t>
      </w:r>
    </w:p>
    <w:p w:rsidR="00AC28A9" w:rsidRPr="00AC28A9" w:rsidRDefault="00AC28A9" w:rsidP="00AC28A9">
      <w:r w:rsidRPr="00AC28A9">
        <w:t>     Лауреатами и дипломантами стали:</w:t>
      </w:r>
    </w:p>
    <w:p w:rsidR="00AC28A9" w:rsidRPr="00AC28A9" w:rsidRDefault="00AC28A9" w:rsidP="00AC28A9">
      <w:r w:rsidRPr="00AC28A9">
        <w:t>Голубева Мария (ансамбль «Весень»), Лизунова Ольга (АНТ «Звёздочка»), Касатова Ангелина, Задольная Светлана, Башлавина Дарья, Мазур Анастасия (Музыкальная студия «Лира»), Усков Николай, Антошина Ирина (МЭТ), Соколов Кирилл, Тихомиров Кирилл, Галактионова Дарья, Бузанова Татьяна («Балаган»), Снетков Павел («Доремифасолька»), Кашинцева Дарья, Кокорева Ксения, Жалолова Арина, Иванов Савелий, Ефимова Кристина, Сидоренкова Антонина, Зимарина Александра, Ильенкова Марианна, Галкин Илья, Вурсус Кристина, Абашкина Анастасия (объединение «Русская культура»).</w:t>
      </w:r>
    </w:p>
    <w:p w:rsidR="00AC28A9" w:rsidRPr="00AC28A9" w:rsidRDefault="00AC28A9" w:rsidP="00AC28A9">
      <w:r w:rsidRPr="00AC28A9">
        <w:t>      Прошедший творческий сезон  был особенным. В год 50-летия со дня основания нашего учреждения и 50-летия первого полёта человека в космос в ЦРТДиЮ было организовано и проведено много интересных коллективно-творческих дел. Их общее число за год 119, все они отличались исполнительским мастерством воспитанников и высокой организацией со стороны педагогов.</w:t>
      </w:r>
    </w:p>
    <w:p w:rsidR="00AC28A9" w:rsidRPr="00AC28A9" w:rsidRDefault="00AC28A9" w:rsidP="00AC28A9">
      <w:r w:rsidRPr="00AC28A9">
        <w:t xml:space="preserve">     Подводя итоги этого года, хочется отметить, что поставленные перед коллективом задачи реализованы и выполнены. Творческий труд коллектива МОУ ДОД ЦРТДиЮ отмечен </w:t>
      </w:r>
    </w:p>
    <w:p w:rsidR="00AC28A9" w:rsidRPr="00AC28A9" w:rsidRDefault="00AC28A9" w:rsidP="00AC28A9">
      <w:r w:rsidRPr="00AC28A9">
        <w:t>     1.       Дипломом Федерации космонавтики России за большой вклад в развитие творчества детей и молодёжи</w:t>
      </w:r>
    </w:p>
    <w:p w:rsidR="00AC28A9" w:rsidRPr="00AC28A9" w:rsidRDefault="00AC28A9" w:rsidP="00AC28A9">
      <w:r w:rsidRPr="00AC28A9">
        <w:t>     2.       Благодарностью Администрации города за большую плодотворную работу по эстетическому воспитанию подрастающего поколения.</w:t>
      </w:r>
    </w:p>
    <w:p w:rsidR="00AC28A9" w:rsidRPr="00AC28A9" w:rsidRDefault="00AC28A9" w:rsidP="00AC28A9">
      <w:r w:rsidRPr="00AC28A9">
        <w:t>    3.     Директор Куренкова Т.С. была удостоена медали «За заслуги перед         космонавтикой» и медали «За труды в просвещении».</w:t>
      </w:r>
    </w:p>
    <w:p w:rsidR="00821C9F" w:rsidRPr="00AC28A9" w:rsidRDefault="00821C9F" w:rsidP="00AC28A9"/>
    <w:sectPr w:rsidR="00821C9F" w:rsidRPr="00AC28A9"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28A9"/>
    <w:rsid w:val="007F163E"/>
    <w:rsid w:val="00821C9F"/>
    <w:rsid w:val="00AC2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28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AC28A9"/>
    <w:rPr>
      <w:color w:val="0000FF"/>
      <w:u w:val="single"/>
    </w:rPr>
  </w:style>
  <w:style w:type="paragraph" w:styleId="ListParagraph">
    <w:name w:val="List Paragraph"/>
    <w:basedOn w:val="Normal"/>
    <w:uiPriority w:val="34"/>
    <w:qFormat/>
    <w:rsid w:val="00AC28A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4778691">
      <w:bodyDiv w:val="1"/>
      <w:marLeft w:val="0"/>
      <w:marRight w:val="0"/>
      <w:marTop w:val="0"/>
      <w:marBottom w:val="0"/>
      <w:divBdr>
        <w:top w:val="none" w:sz="0" w:space="0" w:color="auto"/>
        <w:left w:val="none" w:sz="0" w:space="0" w:color="auto"/>
        <w:bottom w:val="none" w:sz="0" w:space="0" w:color="auto"/>
        <w:right w:val="none" w:sz="0" w:space="0" w:color="auto"/>
      </w:divBdr>
      <w:divsChild>
        <w:div w:id="589319231">
          <w:marLeft w:val="0"/>
          <w:marRight w:val="0"/>
          <w:marTop w:val="0"/>
          <w:marBottom w:val="0"/>
          <w:divBdr>
            <w:top w:val="none" w:sz="0" w:space="0" w:color="auto"/>
            <w:left w:val="none" w:sz="0" w:space="0" w:color="auto"/>
            <w:bottom w:val="none" w:sz="0" w:space="0" w:color="auto"/>
            <w:right w:val="none" w:sz="0" w:space="0" w:color="auto"/>
          </w:divBdr>
          <w:divsChild>
            <w:div w:id="214206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rtdu.3d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1416</Words>
  <Characters>8077</Characters>
  <Application>Microsoft Office Word</Application>
  <DocSecurity>0</DocSecurity>
  <Lines>67</Lines>
  <Paragraphs>18</Paragraphs>
  <ScaleCrop>false</ScaleCrop>
  <Company>WWL Corp.</Company>
  <LinksUpToDate>false</LinksUpToDate>
  <CharactersWithSpaces>9475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2012-02-14T07:56:00Z</dcterms:created>
  <dcterms:modified xsi:type="dcterms:W3CDTF">2012-02-14T07:56:00Z</dcterms:modified>
</cp:coreProperties>
</file>