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803" w:rsidRPr="00A91803" w:rsidRDefault="00A91803" w:rsidP="00A918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Публичный доклад за 2010 год МОУ ДОД   ЦРТДиЮ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развития творчества детей и юношества – учреждение, являющееся частью целостной системы обучения и воспитания юных граждан Королёва.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За почти 50 лет своего существования Центр типичный путь развития, характерный для внешкольного учреждения: от досугового учреждения, организационного центра городского пионерского движения к образовательному учреждению. В настоящее время Центр – это многопрофильное учреждение дополнительного образования детей. Ежегодно дополнительное образование в его стенах получает более 2000 детей и подростков в возрасте от 2 до 18 лет. Занятия способствуют формированию у них углубленного интереса к различным отраслям занятий, к науке и технике, литературе и искусству. Каждый из воспитанников может найти себе занятие по душе. Свою деятельность педагоги Центра осуществляют с учётом запросов детей, потребностей семьи, особенностей социально-экономического развития и культурных традиций.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Образование и воспитание в ЦРТДиЮ направлено на выявление и развитие способностей каждого ребёнка, формирование духовно богатой, физически здоровой, творчески мыслящей личности, обладающей прочными базовыми знаниями, ориентированной на высокие нравственные ценности.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Эта цель реализуется на основе введения в учебно-воспитательный процесс образовательных программ, имеющих социально-педагогическую, культурологическую, художественно-эстетическую, естественно-научную, эколого-биологическую, научно-техническую, физкультурно-спортивную направленности, внедрения современных методик. Всего реализуются 90 образовательных программ. Образовательный процесс осуществляет высокопрофессиональный педагогический коллектив, состоящий из 78 педагогов.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В настоящее время возросла потребность в педагоге, способном обновлять содержание своей деятельности посредством критического творческого её освоения, применения достижений науки и педагогического опыта. В связи с этим в нашем учреждении постоянно изменяются, модернизируются подходы к организации методической работы, одного из ведущих направлений деятельности. Методическое обеспечение образовательного процесса в Центре реализуется одновременно по нескольким значимым направлениям: научно-практическое обеспечение обновления содержания обучения, подготовка и реализация образовательных программ, апробация новых педагогических 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технологий, мониторинг образовательно-воспитательного процесса. Для координации методической работы создан методический совет – профессиональный, экспертно-консультативный орган. Методический совет пропагандирует достижения педагогической науки, организует работу над единой методической темой, руководит работой по распространению передового педагогического опыта, оказывает помощь педагогам в повышении квалификации. Наряду с методическим советом в Центре работают методические объединения, где педагоги обмениваются творческими планами, педагогическими находками, инновационными методами работы.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Одной из наиболее эффективных форм повышения квалификации педагогических работников являются семинары, творческие мастерские, мастер-классы. Так, за истёкший год  при активном участии педагогов прошли творческие мастерские: « О нравственном и патриотическом воспитании в ЦРТДиЮ», «Педагогика искусства», тематический педсовет-конференция «Занятие – основная форма образовательной деятельности в системе УДО, которая подвела итог работы по единой методической теме. Основная цель проведения таких мероприятий – обновление теоретических знаний, совершенствование навыков и развитие практических умений в связи с необходимостью освоения новых способов решения профессиональных задач.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Мастер-классы мы рассматриваем как одну из форм эффективного профессионального обучения. Педагоги Центра проводят мастер-классы с целью выявления и реализации своих творческих способностей, обобщения и распространения опыта. Каждый мастер-класс обладает яркими отличительными чертами, как и само декоративно-прикладное искусство. Именно по этому направлению были проведены мастер-классы не только для педагогов Центра, но и для педагогов города и области.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Повышение профессионального мастерства педагогов способствует аттестации. За последний год были аттестованы 13 педагогов, из них на высшую и первую квалификационную категорию 10 человек.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Наши педагоги – активные участники в конкурсах различного уровня. Так, в прошлом учебном году педагог дополнительного образования Круподёрова Н.Г. стала победителем в городском конкурсе педагогического мастерства, участвовала в областном конкурсе «Сердце отдаю детям», где заняла четвёртое место.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Программно-методическое обеспечение образовательного процесса – одно из главных направлений деятельности методической службы Центра. Программно-методическая 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деятельность направлена на разработку, апробирование и коррекцию программ дополнительного образования.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В нашем учреждении реализуются программы по 7 направленностям. Типы реализуемых программ: модифицированные и авторские. Работая над созданием и совершенствованием образовательных программ, особое внимание мы уделяем разработке долгосрочных программ, рассчитанных на 3 и более лет обучения с целью увеличения курса обучения, занятости и сохранности контингента обучающихся. Периодически проводим внутреннюю экспертизу программ в целях повышения их эффективности и результативности.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Методическая служба озабочена сегодня поисками нового содержания труда педагогов дополнительного образования, апробацией новых средств и способов их работы, обеспечивающих более яркое самовыражение личности педагогов, способствующих развитию профессионального самосознания и определению линии профессионального роста специалистов любого уровня компетентности.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В своей работе с воспитанниками педагогический коллектив Центра основываются на следующих принципах:</w:t>
      </w:r>
    </w:p>
    <w:p w:rsidR="00A91803" w:rsidRPr="00A91803" w:rsidRDefault="00A91803" w:rsidP="00A91803">
      <w:pPr>
        <w:spacing w:before="100" w:beforeAutospacing="1" w:after="0" w:line="36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9180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ребёнка таким, какой он есть.</w:t>
      </w:r>
    </w:p>
    <w:p w:rsidR="00A91803" w:rsidRPr="00A91803" w:rsidRDefault="00A91803" w:rsidP="00A91803">
      <w:pPr>
        <w:spacing w:before="100" w:beforeAutospacing="1" w:after="0" w:line="36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A9180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понимать, чувствовать воспитанника.</w:t>
      </w:r>
    </w:p>
    <w:p w:rsidR="00A91803" w:rsidRPr="00A91803" w:rsidRDefault="00A91803" w:rsidP="00A91803">
      <w:pPr>
        <w:spacing w:before="100" w:beforeAutospacing="1" w:after="0" w:line="36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A9180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Доверие и вера в возможность развития каждого ребёнка.</w:t>
      </w:r>
    </w:p>
    <w:p w:rsidR="00A91803" w:rsidRPr="00A91803" w:rsidRDefault="00A91803" w:rsidP="00A91803">
      <w:pPr>
        <w:spacing w:before="100" w:beforeAutospacing="1" w:after="0" w:line="36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A9180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 воспитанникам в осознании своих способностей, в приобретении уверенности в себе.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Прошедший творческий сезон в 2010 году был плодотворным и результативным для детских творческих объединений ЦРТДиЮ. Творческие коллеткивы не только продемонстрировали высокий уровень обучения, но и показали высокий уровень творческой активности, что говорит о возросшем мастерстве детских коллективов и отдельных воспитанников.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Так ансамбль народного танца </w:t>
      </w:r>
      <w:r w:rsidRPr="00A91803">
        <w:rPr>
          <w:rFonts w:ascii="Times New Roman" w:eastAsia="Times New Roman" w:hAnsi="Times New Roman" w:cs="Times New Roman"/>
          <w:b/>
          <w:bCs/>
          <w:color w:val="483D8B"/>
          <w:sz w:val="24"/>
          <w:szCs w:val="24"/>
          <w:u w:val="single"/>
          <w:lang w:eastAsia="ru-RU"/>
        </w:rPr>
        <w:t>«Звёздочка»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 в этом году обладателем дипломов: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Диплом Лауреата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степени областного хореографического конкурса проводимого в рамках областного фестиваля «Юные таланты Московии»;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Дипломы Лауреата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степени,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степени,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степени, спецприз Международного фестиваля танца «Перепляс»;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Ансамбль эстрадно-спортивного танца </w:t>
      </w:r>
      <w:r w:rsidRPr="00A91803">
        <w:rPr>
          <w:rFonts w:ascii="Times New Roman" w:eastAsia="Times New Roman" w:hAnsi="Times New Roman" w:cs="Times New Roman"/>
          <w:b/>
          <w:bCs/>
          <w:color w:val="FF4500"/>
          <w:sz w:val="24"/>
          <w:szCs w:val="24"/>
          <w:u w:val="single"/>
          <w:lang w:eastAsia="ru-RU"/>
        </w:rPr>
        <w:t>«Эридан»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участником многих хореографических фестивалей и стал обладателем почётных дипломов: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Диплом Лауреата 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степени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Российского фестиваля современного танца «Весь мир танца 2010»;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Диплом за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в фестивале-конкурсе «Максимум танца» в номинации «Танцевальное шоу»;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Диплом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степени Российского конкурса-фестиваля детского и юношеского творчества «Живой родник» в номинации «эстрадный танец»;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Диплом участников городского чемпионата по футболу «Кожаный мяч».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Ансамбль «</w:t>
      </w:r>
      <w:proofErr w:type="spellStart"/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Styil</w:t>
      </w:r>
      <w:proofErr w:type="spellEnd"/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» был награждён в этом году дипломами хореографических фестивалей: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Диплом Лауреата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степени Всероссийского фестиваля-конкурса детского и юношеского творчества «Праздник детства»;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Диплом Лауреата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степени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фестиваля творческих коллективов « В мире искусства».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Театр-студия </w:t>
      </w:r>
      <w:r w:rsidRPr="00A91803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u w:val="single"/>
          <w:lang w:eastAsia="ru-RU"/>
        </w:rPr>
        <w:t>«Балаган»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 в этом творческом сезоне обладателем дипломов и грамот: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Диплом Лауреата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Фестиваля района Отрадное «Театральные каникулы – Весна 2010» в номинации «Глубокое прочтение Чехова»;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Диплом участника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Фестиваля района Отрадное «Театральные каникулы – Осенние импровизации»;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Диплом участника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Межрегионального фестиваля «И помнит мир спасённый…»;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Благодарность Администрации детско-юношеского центра «Отрадное» руководителю театра-студии «Балаган» Соколовой Л.В. за проведение игровой программы на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открытом фестивале района Отрадное «Театральные каникулы – Весна 2010»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Театр-моды </w:t>
      </w:r>
      <w:r w:rsidRPr="00A91803">
        <w:rPr>
          <w:rFonts w:ascii="Times New Roman" w:eastAsia="Times New Roman" w:hAnsi="Times New Roman" w:cs="Times New Roman"/>
          <w:b/>
          <w:bCs/>
          <w:color w:val="C71585"/>
          <w:sz w:val="24"/>
          <w:szCs w:val="24"/>
          <w:u w:val="single"/>
          <w:lang w:eastAsia="ru-RU"/>
        </w:rPr>
        <w:t>«Очарование»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 лауреатом областного конкурса «Подиум-2010» в номинации «Гармония цветового решения».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Педагоги и воспитанники </w:t>
      </w:r>
      <w:r w:rsidRPr="00A91803">
        <w:rPr>
          <w:rFonts w:ascii="Times New Roman" w:eastAsia="Times New Roman" w:hAnsi="Times New Roman" w:cs="Times New Roman"/>
          <w:b/>
          <w:bCs/>
          <w:color w:val="708090"/>
          <w:sz w:val="24"/>
          <w:szCs w:val="24"/>
          <w:u w:val="single"/>
          <w:lang w:eastAsia="ru-RU"/>
        </w:rPr>
        <w:t>Музыкальной студии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стали инициаторами и организаторами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Межрегионального фестиваля детского творчества «И помнит мир спасённый…», посвящённого 65-летию Победы ВОВ.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Фольклорный ансамбль</w:t>
      </w:r>
      <w:r w:rsidRPr="00A9180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  <w:t xml:space="preserve"> «Весень» 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 обладателем дипломов: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Диплома участника Областного фольклорного конкурса;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Диплома участника районного фестиваля народного творчества в г. Пушкино;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Диплома участника районного фестиваля народного творчества в селе Душеново;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Воспитанники музыкальной студии, солисты ансамбля </w:t>
      </w:r>
      <w:r w:rsidRPr="00A91803">
        <w:rPr>
          <w:rFonts w:ascii="Times New Roman" w:eastAsia="Times New Roman" w:hAnsi="Times New Roman" w:cs="Times New Roman"/>
          <w:b/>
          <w:bCs/>
          <w:color w:val="87CEEB"/>
          <w:sz w:val="24"/>
          <w:szCs w:val="24"/>
          <w:u w:val="single"/>
          <w:lang w:eastAsia="ru-RU"/>
        </w:rPr>
        <w:t xml:space="preserve">«Доремифасолька» 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стали обладателями диплома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степени в городском конкурсе детского творчества «Весенняя капель».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Воспитанники Объединения </w:t>
      </w:r>
      <w:r w:rsidRPr="00A91803">
        <w:rPr>
          <w:rFonts w:ascii="Times New Roman" w:eastAsia="Times New Roman" w:hAnsi="Times New Roman" w:cs="Times New Roman"/>
          <w:b/>
          <w:bCs/>
          <w:color w:val="C71585"/>
          <w:sz w:val="24"/>
          <w:szCs w:val="24"/>
          <w:u w:val="single"/>
          <w:lang w:eastAsia="ru-RU"/>
        </w:rPr>
        <w:t>«Русская культура»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приняли участие во многих конкурсах и фестивалях и стали: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Победителями Открытого Кубка России по художественному  творчеству среди детей и подростков – Лауреаты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степеней; 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Победителями Всероссийского конкурса «Чиполлино», посвящённого юбилею Джанни Родари – 1 место по России, 1 место по области, 1 место по городу;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Победителями конкурса «Бумага и талант»;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Победителями Всероссийского конкурса «Корабли будущего» - Лауреаты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степени;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Лауреатом </w:t>
      </w:r>
      <w:r w:rsidRPr="00A918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степени областной Выставки – конкурса «Искусство лоскутной техники»;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Лауреаты Городской выставки технического творчества «Королёв – город будущего»;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Участниками Всероссийского конкурса «Кузнечик». 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2010 года Центр был награждён Благодарственным письмом Администрации г. Королёва за большую плодотворную работу по эстетическому воспитанию подрастающего поколения.  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Готовясь отметить 50-летний юбилей, коллектив Центра, подводя итоги, намечает и перспективные приоритетные направления деятельности, подчинённые идее сохранения всего положительного, что было накоплено в содержательном плане за многие годы: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необходимых условий для наиболее полного удовлетворения интересов и потребностей детей в постоянно меняющемся обществе;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творческой ориентации детей дошкольного и школьного возраста, психолого-педагогическая диагностика творческого потенциала каждого ребёнка;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широкого спектра деятельности детей. Учёт индивидуальных особенностей детей, формирование способностей и качеств личности с учётом природных задатков, развитие индивидуальных интересов детей в процессе сотворчества обучающихся и педагога, а также самостоятельного творчества ребёнка;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рекреативно-оздоровительное развитие детей, их психолого-педагогическая реабилитация;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личностно-нравственное и профессиональное самоопределение детей на основе их занятости, допрофессиональная подготовка, суть которой – в приобретении необходимых качеств для будущей профессии; 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работы с одарёнными детьми;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продолжение поддержки малообеспеченных и многодетных семей, социализация и реабилитация детей – инвалидов;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расширение связей с общеобразовательными школами, совершенствование форм интеграции дополнительного образования учебно-воспитательный процесс школ города;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и реализация авторских программ по дополнительному образованию детей;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занятости и развития детей, не посещающих дошкольные учреждения.</w:t>
      </w:r>
    </w:p>
    <w:p w:rsidR="00A91803" w:rsidRPr="00A91803" w:rsidRDefault="00A91803" w:rsidP="00A9180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 Осуществить вышесказанное можно при наличии единой системы работы, стабильного сплочённого коллектива педагогов, помощи педагогов и других заинтересованных   лиц, когда учреждение, как наш Центр, работает в режиме развития.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803"/>
    <w:rsid w:val="00821C9F"/>
    <w:rsid w:val="00A91803"/>
    <w:rsid w:val="00D348D7"/>
    <w:rsid w:val="00F81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1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5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1738</Words>
  <Characters>9911</Characters>
  <Application>Microsoft Office Word</Application>
  <DocSecurity>0</DocSecurity>
  <Lines>82</Lines>
  <Paragraphs>23</Paragraphs>
  <ScaleCrop>false</ScaleCrop>
  <Company>WWL Corp.</Company>
  <LinksUpToDate>false</LinksUpToDate>
  <CharactersWithSpaces>11626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2012-02-14T07:54:00Z</dcterms:created>
  <dcterms:modified xsi:type="dcterms:W3CDTF">2012-02-14T07:55:00Z</dcterms:modified>
</cp:coreProperties>
</file>