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bookmarkStart w:id="0" w:name="_GoBack"/>
      <w:bookmarkEnd w:id="0"/>
      <w:r w:rsidRPr="00726FF3">
        <w:rPr>
          <w:rFonts w:ascii="Times New Roman" w:eastAsia="Times New Roman" w:hAnsi="Times New Roman" w:cs="Times New Roman"/>
          <w:sz w:val="24"/>
          <w:szCs w:val="24"/>
          <w:lang w:eastAsia="ru-RU"/>
        </w:rPr>
        <w:t> </w:t>
      </w:r>
    </w:p>
    <w:tbl>
      <w:tblPr>
        <w:tblW w:w="0" w:type="auto"/>
        <w:jc w:val="right"/>
        <w:tblCellSpacing w:w="0" w:type="dxa"/>
        <w:tblCellMar>
          <w:left w:w="0" w:type="dxa"/>
          <w:right w:w="0" w:type="dxa"/>
        </w:tblCellMar>
        <w:tblLook w:val="04A0" w:firstRow="1" w:lastRow="0" w:firstColumn="1" w:lastColumn="0" w:noHBand="0" w:noVBand="1"/>
      </w:tblPr>
      <w:tblGrid>
        <w:gridCol w:w="7095"/>
      </w:tblGrid>
      <w:tr w:rsidR="00726FF3" w:rsidRPr="00726FF3" w:rsidTr="00726FF3">
        <w:trPr>
          <w:tblCellSpacing w:w="0" w:type="dxa"/>
          <w:jc w:val="right"/>
        </w:trPr>
        <w:tc>
          <w:tcPr>
            <w:tcW w:w="7095" w:type="dxa"/>
            <w:hideMark/>
          </w:tcPr>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Принят решением Совета депутатов</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городского округа Королёв Московской области</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от 26.11.2014 № 51/8</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с изменениями и дополнениями,</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внесенными решениями Совета депутатов</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городского округа Королёв Московской области</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от 10.06.2015 № 111/20;</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от 05.10.2016 № 290/56;</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от 21.12.2016 № 323/63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городского округа                                   А.Н. Ходырев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Королёв                                                    </w:t>
            </w:r>
          </w:p>
        </w:tc>
      </w:tr>
    </w:tbl>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У С Т А В</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ГОРОДСКОГО ОКРУГА КОРОЛЁВ</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МОСКОВСКОЙ ОБЛАСТИ </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городской округ Королёв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Совет депутатов городского округа Королёв Московской области, действуя на основании Конституции Российской Федерации, федеральных законов, Устава и законов Московской </w:t>
      </w:r>
      <w:r w:rsidRPr="00726FF3">
        <w:rPr>
          <w:rFonts w:ascii="Times New Roman" w:eastAsia="Times New Roman" w:hAnsi="Times New Roman" w:cs="Times New Roman"/>
          <w:sz w:val="24"/>
          <w:szCs w:val="24"/>
          <w:lang w:eastAsia="ru-RU"/>
        </w:rPr>
        <w:lastRenderedPageBreak/>
        <w:t>области, считая местное самоуправление основой демократического государства, стремясь к наилучшей организации и устройству городской жизни, проявляя уважение к историческим и культурным традициям городского округа, выражая интересы жителей города Королёва Московской области, принимает настоящий Устав муниципального образования - городского округа Королёв Московской области, далее именуемый «Устав города», «Устав» или «настоящий Устав», являющийся основополагающим муниципальным правовым актом в области местного самоуправления на территории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ГЛАВА I. ОБЩИЕ ПОЛОЖЕНИЯ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1</w:t>
      </w:r>
      <w:r w:rsidRPr="00726FF3">
        <w:rPr>
          <w:rFonts w:ascii="Times New Roman" w:eastAsia="Times New Roman" w:hAnsi="Times New Roman" w:cs="Times New Roman"/>
          <w:sz w:val="24"/>
          <w:szCs w:val="24"/>
          <w:lang w:eastAsia="ru-RU"/>
        </w:rPr>
        <w:t xml:space="preserve">. </w:t>
      </w:r>
      <w:r w:rsidRPr="00726FF3">
        <w:rPr>
          <w:rFonts w:ascii="Times New Roman" w:eastAsia="Times New Roman" w:hAnsi="Times New Roman" w:cs="Times New Roman"/>
          <w:b/>
          <w:bCs/>
          <w:sz w:val="24"/>
          <w:szCs w:val="24"/>
          <w:lang w:eastAsia="ru-RU"/>
        </w:rPr>
        <w:t>Историческая справка</w:t>
      </w:r>
      <w:r w:rsidRPr="00726FF3">
        <w:rPr>
          <w:rFonts w:ascii="Times New Roman" w:eastAsia="Times New Roman" w:hAnsi="Times New Roman" w:cs="Times New Roman"/>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Город Королёв (ранее Калининград) Московской области основан Указом Президиума Верховного Совета РСФСР от 26 декабря 1938 года № 1458/7. Наименование «Королёв» присвоено городу Указом Президента Российской Федерации от 8 июля 1996 года № 1020.</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Указом Президиума Верховного Совета РСФСР № 878 от 24 ноября 1972 года при войсковой части 25840 был образован рабочий посёлок областного подчинения «закрытого типа» Болшево-1.</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Указом Президиума Верховного Совета РСФСР № 2844-1 от 25 мая 1992 года посёлок Болшево-1 был преобразован в город областного подчинения с наименованием город Юбилейный.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Законом Московской области от 21 мая 2014 года № 53/2014-ОЗ городской округ Королёв и городской округ Юбилейный преобразованы путём объединения во вновь образованное муниципальное образование - городской округ Королёв.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2</w:t>
      </w:r>
      <w:r w:rsidRPr="00726FF3">
        <w:rPr>
          <w:rFonts w:ascii="Times New Roman" w:eastAsia="Times New Roman" w:hAnsi="Times New Roman" w:cs="Times New Roman"/>
          <w:sz w:val="24"/>
          <w:szCs w:val="24"/>
          <w:lang w:eastAsia="ru-RU"/>
        </w:rPr>
        <w:t xml:space="preserve">. </w:t>
      </w:r>
      <w:r w:rsidRPr="00726FF3">
        <w:rPr>
          <w:rFonts w:ascii="Times New Roman" w:eastAsia="Times New Roman" w:hAnsi="Times New Roman" w:cs="Times New Roman"/>
          <w:b/>
          <w:bCs/>
          <w:sz w:val="24"/>
          <w:szCs w:val="24"/>
          <w:lang w:eastAsia="ru-RU"/>
        </w:rPr>
        <w:t>Основы местного самоуправления в городском округе Королёв Московской области</w:t>
      </w:r>
      <w:r w:rsidRPr="00726FF3">
        <w:rPr>
          <w:rFonts w:ascii="Times New Roman" w:eastAsia="Times New Roman" w:hAnsi="Times New Roman" w:cs="Times New Roman"/>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Местное самоуправление на территории городского округа Королёв Московской области – 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(Совет депутатов, Администрацию, Контрольно-счётную палату, Главу городского округа Королёв Московской области) вопросов местного значения, исходя из интересов населения с учетом исторических и иных местных традиций.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3</w:t>
      </w:r>
      <w:r w:rsidRPr="00726FF3">
        <w:rPr>
          <w:rFonts w:ascii="Times New Roman" w:eastAsia="Times New Roman" w:hAnsi="Times New Roman" w:cs="Times New Roman"/>
          <w:sz w:val="24"/>
          <w:szCs w:val="24"/>
          <w:lang w:eastAsia="ru-RU"/>
        </w:rPr>
        <w:t xml:space="preserve">. </w:t>
      </w:r>
      <w:r w:rsidRPr="00726FF3">
        <w:rPr>
          <w:rFonts w:ascii="Times New Roman" w:eastAsia="Times New Roman" w:hAnsi="Times New Roman" w:cs="Times New Roman"/>
          <w:b/>
          <w:bCs/>
          <w:sz w:val="24"/>
          <w:szCs w:val="24"/>
          <w:lang w:eastAsia="ru-RU"/>
        </w:rPr>
        <w:t>Наименование и статус муниципального образования</w:t>
      </w:r>
      <w:r w:rsidRPr="00726FF3">
        <w:rPr>
          <w:rFonts w:ascii="Times New Roman" w:eastAsia="Times New Roman" w:hAnsi="Times New Roman" w:cs="Times New Roman"/>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Город Королёв Московской области является муниципальным образованием (городским округом) в составе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Законом Московской области от 21 мая 2014 года № 53/2014-ОЗ город Королёв Московской области наделён статусом городского округа. Термины «город» и «городской округ» используются в одном значении.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Муниципальное образование «Город Королёв Московской области» (городской округ Королёв Московской области) далее по тексту настоящего Устава именуется «город» или «город Королёв».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Изменение статуса городского округа в связи с лишением его статуса городского округа осуществляется в соответствии с действующим законодательством с согласия населения городского округа, выраженного путём голосования. Изменение статуса городского округа не допускается при отсутствии согласия на такое изменение населения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4. Границы и состав территории городского округа</w:t>
      </w:r>
      <w:r w:rsidRPr="00726FF3">
        <w:rPr>
          <w:rFonts w:ascii="Times New Roman" w:eastAsia="Times New Roman" w:hAnsi="Times New Roman" w:cs="Times New Roman"/>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Граница и состав территории городского округа утверждены Законом Московской области от 21 мая 2014 года № 53/2014-ОЗ </w:t>
      </w:r>
      <w:r w:rsidRPr="00726FF3">
        <w:rPr>
          <w:rFonts w:ascii="Times New Roman" w:eastAsia="Times New Roman" w:hAnsi="Times New Roman" w:cs="Times New Roman"/>
          <w:b/>
          <w:bCs/>
          <w:sz w:val="24"/>
          <w:szCs w:val="24"/>
          <w:lang w:eastAsia="ru-RU"/>
        </w:rPr>
        <w:t>«</w:t>
      </w:r>
      <w:r w:rsidRPr="00726FF3">
        <w:rPr>
          <w:rFonts w:ascii="Times New Roman" w:eastAsia="Times New Roman" w:hAnsi="Times New Roman" w:cs="Times New Roman"/>
          <w:sz w:val="24"/>
          <w:szCs w:val="24"/>
          <w:lang w:eastAsia="ru-RU"/>
        </w:rPr>
        <w:t>О преобразовании городского округа Королёв и городского округа Юбилейный, о статусе и установлении границы вновь образованного муниципального образования».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Город Королёв является единственным населённым пунктом, находящимся в границе муниципального образования. В состав территории городского округа входят земли независимо от форм собственности и целевого назначения.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Площадь территории города составляет 5547</w:t>
      </w:r>
      <w:r w:rsidRPr="00726FF3">
        <w:rPr>
          <w:rFonts w:ascii="Times New Roman" w:eastAsia="Times New Roman" w:hAnsi="Times New Roman" w:cs="Times New Roman"/>
          <w:b/>
          <w:bCs/>
          <w:sz w:val="24"/>
          <w:szCs w:val="24"/>
          <w:lang w:eastAsia="ru-RU"/>
        </w:rPr>
        <w:t xml:space="preserve"> </w:t>
      </w:r>
      <w:r w:rsidRPr="00726FF3">
        <w:rPr>
          <w:rFonts w:ascii="Times New Roman" w:eastAsia="Times New Roman" w:hAnsi="Times New Roman" w:cs="Times New Roman"/>
          <w:sz w:val="24"/>
          <w:szCs w:val="24"/>
          <w:lang w:eastAsia="ru-RU"/>
        </w:rPr>
        <w:t>гектаров.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Картографическое описание и геодезические данные границ города приводится в приложении к настоящему Уставу.</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Границы территории города могут изменяться законом Московской области в соответствии с требованиями действующего законодательства по инициативе населения, органов местного самоуправления города, органов государственной власти Московской области и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Изменение границ города, влекущее отнесение территории города к территориям других поселений, осуществляется с согласия населения города, выраженного путём голосования, предусмотренного законом и статьей 17 настоящего Устава, с учётом мнения Совета депутатов городского округа Королёв Московской области (далее - Совет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Изменение границ города, не влекущее отнесения территории города к территориям других муниципальных районов или поселений, осуществляется с учётом мнения населения, выраженного Советом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5. Символика, памятные даты и знаки отличия города.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Город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и иные местные традиции и особенности.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Город имеет собственные герб и флаг, Положение о которых, их описание и рисунок и изменения в них утверждаются решением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Город вправе иметь и иные официальные символы, которые вводятся на его территории решением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Официальные символы города и порядок официального использования указанных символов устанавливаются Уставом города и (или) решениями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Официальные символы города подлежат государственной регистрации в порядке, установленном федеральным законодательством.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Город вправе иметь памятные даты (торжественные ритуалы), перечень и порядок празднования (проведения) которых определяются решением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Город вправе устанавливать муниципальные знаки отличия, перечень и порядок присвоения которых, а также привилегии, связанные с ними, определяются решением Совета депутатов города. Высшим городским знаком отличия является звание «Почётный гражданин города Королёв Московской области», положение о котором утверждается решением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ГЛАВА II. ВОПРОСЫ МЕСТНОГО ЗНАЧЕНИЯ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6. Понятие вопросов местного значения.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Вопросы местного значения – вопросы непосредственного обеспечения жизнедеятельности населения города,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7. Перечень вопросов местного значения города.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К вопросам местного значения города относятся: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составление и рассмотрение проекта бюджета города, утверждение и исполнение бюджета города, осуществление контроля за его исполнением, составление и утверждение отчёта об исполнении бюджета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установление, изменение и отмена местных налогов и сборов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владение, пользование и распоряжение имуществом, находящимся в муниципальной собственности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4)     организация в границах города электроснабжения, теплоснабжения, газоснабжения и водоснабжения населения, водоотведения и снабжения населения топливом в пределах полномочий, установленных законодательством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дорожная деятельность в отношении автомобильных дорог местного значения в границах города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города,</w:t>
      </w:r>
      <w:r w:rsidRPr="00726FF3">
        <w:rPr>
          <w:rFonts w:ascii="Times New Roman" w:eastAsia="Times New Roman" w:hAnsi="Times New Roman" w:cs="Times New Roman"/>
          <w:b/>
          <w:bCs/>
          <w:sz w:val="24"/>
          <w:szCs w:val="24"/>
          <w:lang w:eastAsia="ru-RU"/>
        </w:rPr>
        <w:t xml:space="preserve"> </w:t>
      </w:r>
      <w:r w:rsidRPr="00726FF3">
        <w:rPr>
          <w:rFonts w:ascii="Times New Roman" w:eastAsia="Times New Roman" w:hAnsi="Times New Roman" w:cs="Times New Roman"/>
          <w:sz w:val="24"/>
          <w:szCs w:val="24"/>
          <w:lang w:eastAsia="ru-RU"/>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6" w:history="1">
        <w:r w:rsidRPr="00726FF3">
          <w:rPr>
            <w:rFonts w:ascii="Times New Roman" w:eastAsia="Times New Roman" w:hAnsi="Times New Roman" w:cs="Times New Roman"/>
            <w:color w:val="0000FF"/>
            <w:sz w:val="24"/>
            <w:szCs w:val="24"/>
            <w:u w:val="single"/>
            <w:lang w:eastAsia="ru-RU"/>
          </w:rPr>
          <w:t>законодательством</w:t>
        </w:r>
      </w:hyperlink>
      <w:r w:rsidRPr="00726FF3">
        <w:rPr>
          <w:rFonts w:ascii="Times New Roman" w:eastAsia="Times New Roman" w:hAnsi="Times New Roman" w:cs="Times New Roman"/>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создание условий для предоставления транспортных услуг населению и организация транспортного обслуживания населения в границах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      участие в предупреждении и ликвидации последствий чрезвычайных ситуаций в границах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  организация охраны общественного порядка на территории города муниципальной милицией;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 обеспечение первичных мер пожарной безопасности в границах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  организация мероприятий по охране окружающей среды в границах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14)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w:t>
      </w:r>
      <w:r w:rsidRPr="00726FF3">
        <w:rPr>
          <w:rFonts w:ascii="Times New Roman" w:eastAsia="Times New Roman" w:hAnsi="Times New Roman" w:cs="Times New Roman"/>
          <w:sz w:val="24"/>
          <w:szCs w:val="24"/>
          <w:lang w:eastAsia="ru-RU"/>
        </w:rPr>
        <w:lastRenderedPageBreak/>
        <w:t>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15) создание условий для обеспечения жителей городского округа услугами связи, общественного питания, торговли и бытового обслуживания;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16) организация библиотечного обслуживания населения, комплектование и обеспечение сохранности библиотечных фондов библиотек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17) создание условий для организации досуга и обеспечения жителей города услугами организаций культуры;</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18)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19) сохранение, использование и популяризация объектов культурного наследия (памятников истории и культуры), находящихся в собственности города, охрана объектов культурного наследия (памятников истории и культуры) местного (муниципального) значения, расположенных на территории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20) обеспечение условий для развития на территории города физической культуры и массового спорта, организация проведения официальных физкультурно-оздоровительных и спортивных мероприятий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21) создание условий для массового отдыха жителей города и организация обустройства мест массового отдыха населения;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 формирование и содержание муниципального архива;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23) организация ритуальных услуг и содержание мест захоронения;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24) участие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r w:rsidRPr="00726FF3">
        <w:rPr>
          <w:rFonts w:ascii="Times New Roman" w:eastAsia="Times New Roman" w:hAnsi="Times New Roman" w:cs="Times New Roman"/>
          <w:b/>
          <w:bCs/>
          <w:i/>
          <w:iCs/>
          <w:sz w:val="24"/>
          <w:szCs w:val="24"/>
          <w:lang w:eastAsia="ru-RU"/>
        </w:rPr>
        <w:t xml:space="preserve"> </w:t>
      </w:r>
      <w:r w:rsidRPr="00726FF3">
        <w:rPr>
          <w:rFonts w:ascii="Times New Roman" w:eastAsia="Times New Roman" w:hAnsi="Times New Roman" w:cs="Times New Roman"/>
          <w:i/>
          <w:iCs/>
          <w:sz w:val="24"/>
          <w:szCs w:val="24"/>
          <w:lang w:eastAsia="ru-RU"/>
        </w:rPr>
        <w:t>(в редакции от 05.10.2016 № 290/56);</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25) утверждение правил благоустройства территории города,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26)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w:t>
      </w:r>
      <w:r w:rsidRPr="00726FF3">
        <w:rPr>
          <w:rFonts w:ascii="Times New Roman" w:eastAsia="Times New Roman" w:hAnsi="Times New Roman" w:cs="Times New Roman"/>
          <w:sz w:val="24"/>
          <w:szCs w:val="24"/>
          <w:lang w:eastAsia="ru-RU"/>
        </w:rPr>
        <w:lastRenderedPageBreak/>
        <w:t>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в том числе путем выкупа, земельных участков в границах городского округа для муниципальных нужд, осуществление муниципального земельного контроля за использованием земель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27) утверждение схемы размещения рекламных конструкций, выдача разрешений на установку и эксплуатацию рекламных конструкций на территории города, аннулирование таких разрешений, выдача предписаний о демонтаже самовольно установленных рекламных конструкций на территории города, осуществляемые в соответствии с Федеральным </w:t>
      </w:r>
      <w:hyperlink r:id="rId7" w:history="1">
        <w:r w:rsidRPr="00726FF3">
          <w:rPr>
            <w:rFonts w:ascii="Times New Roman" w:eastAsia="Times New Roman" w:hAnsi="Times New Roman" w:cs="Times New Roman"/>
            <w:color w:val="0000FF"/>
            <w:sz w:val="24"/>
            <w:szCs w:val="24"/>
            <w:u w:val="single"/>
            <w:lang w:eastAsia="ru-RU"/>
          </w:rPr>
          <w:t>законом</w:t>
        </w:r>
      </w:hyperlink>
      <w:r w:rsidRPr="00726FF3">
        <w:rPr>
          <w:rFonts w:ascii="Times New Roman" w:eastAsia="Times New Roman" w:hAnsi="Times New Roman" w:cs="Times New Roman"/>
          <w:sz w:val="24"/>
          <w:szCs w:val="24"/>
          <w:lang w:eastAsia="ru-RU"/>
        </w:rPr>
        <w:t xml:space="preserve"> от 13.03.2006 № 38-ФЗ «О рекламе»;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28)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города, изменение, аннулирование таких наименований, размещение информации в государственном адресном реестре;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29) организация и осуществление мероприятий по территориальной обороне и гражданской обороне, защите населения и территории города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30) создание, содержание и организация деятельности аварийно-спасательных служб и (или) аварийно-спасательных формирований на территории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31) создание, развитие и обеспечение охраны лечебно-оздоровительных местностей и курортов местного значения на территории города, а также осуществление муниципального контроля в области использования и охраны особо охраняемых природных территорий местного значения;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32) организация и осуществление мероприятий по мобилизационной подготовке муниципальных предприятий и учреждений, находящихся на территории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33) осуществление мероприятий по обеспечению безопасности людей на водных объектах, охране их жизни и здоровья;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34)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35) организация и осуществление мероприятий по работе с детьми и молодёжью в городе;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38) осуществление муниципального лесного контроля;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39) обеспечение выполнения работ, необходимых для создания искусственных земельных участков для нужд города, проведение открытых аукционов на право заключить договор о создании искусственных земельных участков в соответствии с федеральным законом;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40) предоставление помещений для работы на обслуживаемых административных участках города сотрудникам, замещающим должности участковых уполномоченных полиции;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41) до 1 января 2017 года предоставление сотрудникам, замещающим должности участковых уполномоченных полиции, и членам их семей жилых помещений на период выполнения сотрудниками обязанностей по указанным должностям;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42) осуществление мер по противодействию коррупции в границах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43)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44) организация в соответствии с Федеральным законом от 24 июля 2007 года № 221-ФЗ «О государственном кадастре недвижимости» выполнения комплексных кадастровых работ и утверждение карты - плана территории</w:t>
      </w:r>
      <w:r w:rsidRPr="00726FF3">
        <w:rPr>
          <w:rFonts w:ascii="Times New Roman" w:eastAsia="Times New Roman" w:hAnsi="Times New Roman" w:cs="Times New Roman"/>
          <w:i/>
          <w:iCs/>
          <w:sz w:val="24"/>
          <w:szCs w:val="24"/>
          <w:lang w:eastAsia="ru-RU"/>
        </w:rPr>
        <w:t>. (введен решением от 10.06.2015 № 111/20).</w:t>
      </w: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8. Права органов местного самоуправления городского округа на решение вопросов, не отнесенных к вопросам местного значения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Органы местного самоуправления города имеют право на: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создание музеев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создание муниципальных образовательных организаций высшего образования;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участие в осуществлении деятельности по опеке и попечительству;</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создание условий для осуществления деятельности, связанной с реализацией прав местных национально-культурных автономий на территории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создание муниципальной пожарной охраны;</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создание условий для развития туризма;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8" w:history="1">
        <w:r w:rsidRPr="00726FF3">
          <w:rPr>
            <w:rFonts w:ascii="Times New Roman" w:eastAsia="Times New Roman" w:hAnsi="Times New Roman" w:cs="Times New Roman"/>
            <w:color w:val="0000FF"/>
            <w:sz w:val="24"/>
            <w:szCs w:val="24"/>
            <w:u w:val="single"/>
            <w:lang w:eastAsia="ru-RU"/>
          </w:rPr>
          <w:t>законом</w:t>
        </w:r>
      </w:hyperlink>
      <w:r w:rsidRPr="00726FF3">
        <w:rPr>
          <w:rFonts w:ascii="Times New Roman" w:eastAsia="Times New Roman" w:hAnsi="Times New Roman" w:cs="Times New Roman"/>
          <w:sz w:val="24"/>
          <w:szCs w:val="24"/>
          <w:lang w:eastAsia="ru-RU"/>
        </w:rPr>
        <w:t xml:space="preserve"> от 24.11.1995 № 181-ФЗ «О социальной защите инвалидов в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10) осуществление мероприятий, предусмотренных Федеральным </w:t>
      </w:r>
      <w:hyperlink r:id="rId9" w:history="1">
        <w:r w:rsidRPr="00726FF3">
          <w:rPr>
            <w:rFonts w:ascii="Times New Roman" w:eastAsia="Times New Roman" w:hAnsi="Times New Roman" w:cs="Times New Roman"/>
            <w:color w:val="0000FF"/>
            <w:sz w:val="24"/>
            <w:szCs w:val="24"/>
            <w:u w:val="single"/>
            <w:lang w:eastAsia="ru-RU"/>
          </w:rPr>
          <w:t>законом</w:t>
        </w:r>
      </w:hyperlink>
      <w:r w:rsidRPr="00726FF3">
        <w:rPr>
          <w:rFonts w:ascii="Times New Roman" w:eastAsia="Times New Roman" w:hAnsi="Times New Roman" w:cs="Times New Roman"/>
          <w:sz w:val="24"/>
          <w:szCs w:val="24"/>
          <w:lang w:eastAsia="ru-RU"/>
        </w:rPr>
        <w:t xml:space="preserve"> от 20.07.2012 № 125-ФЗ «О донорстве крови и её компонентов»;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10" w:history="1">
        <w:r w:rsidRPr="00726FF3">
          <w:rPr>
            <w:rFonts w:ascii="Times New Roman" w:eastAsia="Times New Roman" w:hAnsi="Times New Roman" w:cs="Times New Roman"/>
            <w:color w:val="0000FF"/>
            <w:sz w:val="24"/>
            <w:szCs w:val="24"/>
            <w:u w:val="single"/>
            <w:lang w:eastAsia="ru-RU"/>
          </w:rPr>
          <w:t>законодательством</w:t>
        </w:r>
      </w:hyperlink>
      <w:r w:rsidRPr="00726FF3">
        <w:rPr>
          <w:rFonts w:ascii="Times New Roman" w:eastAsia="Times New Roman" w:hAnsi="Times New Roman" w:cs="Times New Roman"/>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«13) осуществление мероприятий по отлову и содержанию безнадзорных животных, обитающих на территории городского округа; </w:t>
      </w:r>
      <w:r w:rsidRPr="00726FF3">
        <w:rPr>
          <w:rFonts w:ascii="Times New Roman" w:eastAsia="Times New Roman" w:hAnsi="Times New Roman" w:cs="Times New Roman"/>
          <w:i/>
          <w:iCs/>
          <w:sz w:val="24"/>
          <w:szCs w:val="24"/>
          <w:lang w:eastAsia="ru-RU"/>
        </w:rPr>
        <w:t xml:space="preserve">(введен решением от 05.10.2016 № 290/56).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 осуществление мероприятий в сфере профилактики правонарушений, предусмотренных Федеральным законом от 23 июня 2016 года № 182-ФЗ «Об основах системы профилактики правонарушений в Российской Федерации».</w:t>
      </w:r>
      <w:r w:rsidRPr="00726FF3">
        <w:rPr>
          <w:rFonts w:ascii="Times New Roman" w:eastAsia="Times New Roman" w:hAnsi="Times New Roman" w:cs="Times New Roman"/>
          <w:i/>
          <w:iCs/>
          <w:sz w:val="24"/>
          <w:szCs w:val="24"/>
          <w:lang w:eastAsia="ru-RU"/>
        </w:rPr>
        <w:t xml:space="preserve"> (введен решением от 05.10.2016 № 290/56).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Органы местного самоуправления города при наличии собственных материальных ресурсов и финансовых средств вправе в соответствии с законодательством решать иные вопросы, не указанные в пункте 1 настоящей статьи, не отнесённые к компетенции других органов и не исключённые из их компетенции законом.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Органы местного самоуправления города содействуют надлежащему осуществлению на территории города научной, научно-технической, инновационной деятельности, экспериментальных разработок, испытаний, подготовки кадров в соответствии с государственными приоритетными направлениями развития науки, технологий и техники Российской Федерации, нормальному функционированию и развитию инфраструктуры города, социальной защите населения.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Органы местного самоуправления города вправе использовать собственные материальные ресурсы и финансовые средства для организации дополнительной социальной защиты жителей города Королёва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Органы местного самоуправления города также осуществляют отдельные государственные полномочия, передаваемые им федеральными законами и законами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9. Полномочия органов местного самоуправления города по решению вопросов местного значения.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В целях решения вопросов местного значения органы местного самоуправления города обладают следующими полномочиями: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принятие Устава города и внесение в него изменений и дополнений, издание муниципальных правовых актов;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установление официальных символов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полномочиями по организации теплоснабжения, предусмотренными Федеральным законом от 27.07.2010 № 119-ФЗ «О теплоснабжении»;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полномочиями в сфере водоснабжения и водоотведения, предусмотренными Федеральным законом от 07.12.2011 № 416-ФЗ «О водоснабжении и водоотведении»;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депутатов Совета депутатов города и Главы городского округа Королёв Московской области (далее - Глава городского округа), голосования по вопросам изменения границ города, преобразования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              принятие и организация выполнения планов и программ комплексного социально-экономического развития города, а также организация сбора статистических показателей, характеризующих состояние экономики и социальной сферы города, и предоставление указанных данных органам государственной власти в порядке, установленном Правительством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10)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города официальной </w:t>
      </w:r>
      <w:r w:rsidRPr="00726FF3">
        <w:rPr>
          <w:rFonts w:ascii="Times New Roman" w:eastAsia="Times New Roman" w:hAnsi="Times New Roman" w:cs="Times New Roman"/>
          <w:sz w:val="24"/>
          <w:szCs w:val="24"/>
          <w:lang w:eastAsia="ru-RU"/>
        </w:rPr>
        <w:lastRenderedPageBreak/>
        <w:t>информации о социально-экономическом и культурном развитии города, о развитии его общественной инфраструктуры и иной официальной информации;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           осуществление международных и внешнеэкономических связей в соответствии с федеральными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           организация профессионального образования и дополнительного профессионального образования Главы городского округа, депутатов Совета депутатов города, муниципальных служащих и работников муниципальных учреждений;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города, организация и проведение иных мероприятий, предусмотренных законодательством об энергосбережении и повышении энергетической эффективности;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14)           разработка и утверждение программ комплексного развития систем коммунальной инфраструктуры города, программ комплексного развития транспортной инфраструктуры города, программ комплексного развития социальной инфраструктуры города, требования к которым устанавливаются Правительством Российской Федерации; </w:t>
      </w:r>
      <w:r w:rsidRPr="00726FF3">
        <w:rPr>
          <w:rFonts w:ascii="Times New Roman" w:eastAsia="Times New Roman" w:hAnsi="Times New Roman" w:cs="Times New Roman"/>
          <w:i/>
          <w:iCs/>
          <w:sz w:val="24"/>
          <w:szCs w:val="24"/>
          <w:lang w:eastAsia="ru-RU"/>
        </w:rPr>
        <w:t>(в редакции от 10.06.2015 № 111/20).</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15)           иными полномочиями в соответствии с законодательством и Уставом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 Законами Московской области может осуществляться перераспределение полномочий между органами местного самоуправления и органами государственной власти Московской области. Перераспределение полномочий допускается на срок не менее срока полномочий Московской областной Думы. Такие законы Московской области вступают в силу с начала очередного финансового года.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Не допускается отнесение к полномочиям органов государственной власти Московской области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города, а также полномочий, предусмотренных </w:t>
      </w:r>
      <w:hyperlink r:id="rId11" w:history="1">
        <w:r w:rsidRPr="00726FF3">
          <w:rPr>
            <w:rFonts w:ascii="Times New Roman" w:eastAsia="Times New Roman" w:hAnsi="Times New Roman" w:cs="Times New Roman"/>
            <w:color w:val="0000FF"/>
            <w:sz w:val="24"/>
            <w:szCs w:val="24"/>
            <w:u w:val="single"/>
            <w:lang w:eastAsia="ru-RU"/>
          </w:rPr>
          <w:t>пунктами 1</w:t>
        </w:r>
      </w:hyperlink>
      <w:r w:rsidRPr="00726FF3">
        <w:rPr>
          <w:rFonts w:ascii="Times New Roman" w:eastAsia="Times New Roman" w:hAnsi="Times New Roman" w:cs="Times New Roman"/>
          <w:sz w:val="24"/>
          <w:szCs w:val="24"/>
          <w:lang w:eastAsia="ru-RU"/>
        </w:rPr>
        <w:t xml:space="preserve">, </w:t>
      </w:r>
      <w:hyperlink r:id="rId12" w:history="1">
        <w:r w:rsidRPr="00726FF3">
          <w:rPr>
            <w:rFonts w:ascii="Times New Roman" w:eastAsia="Times New Roman" w:hAnsi="Times New Roman" w:cs="Times New Roman"/>
            <w:color w:val="0000FF"/>
            <w:sz w:val="24"/>
            <w:szCs w:val="24"/>
            <w:u w:val="single"/>
            <w:lang w:eastAsia="ru-RU"/>
          </w:rPr>
          <w:t>2</w:t>
        </w:r>
      </w:hyperlink>
      <w:r w:rsidRPr="00726FF3">
        <w:rPr>
          <w:rFonts w:ascii="Times New Roman" w:eastAsia="Times New Roman" w:hAnsi="Times New Roman" w:cs="Times New Roman"/>
          <w:sz w:val="24"/>
          <w:szCs w:val="24"/>
          <w:lang w:eastAsia="ru-RU"/>
        </w:rPr>
        <w:t xml:space="preserve">, </w:t>
      </w:r>
      <w:hyperlink r:id="rId13" w:history="1">
        <w:r w:rsidRPr="00726FF3">
          <w:rPr>
            <w:rFonts w:ascii="Times New Roman" w:eastAsia="Times New Roman" w:hAnsi="Times New Roman" w:cs="Times New Roman"/>
            <w:color w:val="0000FF"/>
            <w:sz w:val="24"/>
            <w:szCs w:val="24"/>
            <w:u w:val="single"/>
            <w:lang w:eastAsia="ru-RU"/>
          </w:rPr>
          <w:t>7</w:t>
        </w:r>
      </w:hyperlink>
      <w:r w:rsidRPr="00726FF3">
        <w:rPr>
          <w:rFonts w:ascii="Times New Roman" w:eastAsia="Times New Roman" w:hAnsi="Times New Roman" w:cs="Times New Roman"/>
          <w:sz w:val="24"/>
          <w:szCs w:val="24"/>
          <w:lang w:eastAsia="ru-RU"/>
        </w:rPr>
        <w:t xml:space="preserve">, </w:t>
      </w:r>
      <w:hyperlink r:id="rId14" w:history="1">
        <w:r w:rsidRPr="00726FF3">
          <w:rPr>
            <w:rFonts w:ascii="Times New Roman" w:eastAsia="Times New Roman" w:hAnsi="Times New Roman" w:cs="Times New Roman"/>
            <w:color w:val="0000FF"/>
            <w:sz w:val="24"/>
            <w:szCs w:val="24"/>
            <w:u w:val="single"/>
            <w:lang w:eastAsia="ru-RU"/>
          </w:rPr>
          <w:t>8 части 1 статьи 17</w:t>
        </w:r>
      </w:hyperlink>
      <w:r w:rsidRPr="00726FF3">
        <w:rPr>
          <w:rFonts w:ascii="Times New Roman" w:eastAsia="Times New Roman" w:hAnsi="Times New Roman" w:cs="Times New Roman"/>
          <w:sz w:val="24"/>
          <w:szCs w:val="24"/>
          <w:lang w:eastAsia="ru-RU"/>
        </w:rPr>
        <w:t xml:space="preserve"> и </w:t>
      </w:r>
      <w:hyperlink r:id="rId15" w:history="1">
        <w:r w:rsidRPr="00726FF3">
          <w:rPr>
            <w:rFonts w:ascii="Times New Roman" w:eastAsia="Times New Roman" w:hAnsi="Times New Roman" w:cs="Times New Roman"/>
            <w:color w:val="0000FF"/>
            <w:sz w:val="24"/>
            <w:szCs w:val="24"/>
            <w:u w:val="single"/>
            <w:lang w:eastAsia="ru-RU"/>
          </w:rPr>
          <w:t>частью 10 статьи 35</w:t>
        </w:r>
      </w:hyperlink>
      <w:r w:rsidRPr="00726FF3">
        <w:rPr>
          <w:rFonts w:ascii="Times New Roman" w:eastAsia="Times New Roman" w:hAnsi="Times New Roman" w:cs="Times New Roman"/>
          <w:sz w:val="24"/>
          <w:szCs w:val="24"/>
          <w:lang w:eastAsia="ru-RU"/>
        </w:rPr>
        <w:t xml:space="preserve"> Федерального закона от 06.10.2003 № 131-ФЗ «Об общих принципах организации местного самоуправления в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Органы местного самоуправления города вправе принимать решение о привлечении граждан к выполнению на добровольной основе социально значимых для города работ (в том числе дежурств) в целях решения следующих вопросов местного значения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w:t>
      </w:r>
      <w:r w:rsidRPr="00726FF3">
        <w:rPr>
          <w:rFonts w:ascii="Times New Roman" w:eastAsia="Times New Roman" w:hAnsi="Times New Roman" w:cs="Times New Roman"/>
          <w:sz w:val="24"/>
          <w:szCs w:val="24"/>
          <w:lang w:eastAsia="ru-RU"/>
        </w:rPr>
        <w:lastRenderedPageBreak/>
        <w:t>национальных меньшинств, обеспечение социальной и культурной адаптации мигрантов, профилактику межнациональных (межэтнических) конфликтов;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участие в предупреждении и ликвидации последствий чрезвычайных ситуаций в границах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организация охраны общественного порядка на территории городского округа муниципальной милицией;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обеспечение первичных мер пожарной безопасности в границах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организация мероприятий по охране окружающей среды в границах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 создание условий для массового отдыха жителей городского округа и организация обустройства мест массового отдыха населения;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 утверждение правил благоустройства территории городского округа,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К социально значимым работам могут быть отнесены только работы, не требующие специальной профессиональной подготовки.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К выполнению социально значимых работ могут привлекаться совершеннолетние трудоспособные жители города в свободное от основной работы или учёбы время на безвозмездной основе не более чем один раз в три месяца, при этом продолжительность таких работ не может составлять более четырёх часов подряд.</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Полномочия органов местного самоуправления города, установленные настоящим Уставом, осуществляются ими самостоятельно.</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4. Органы местного самоуправления города вправе организовывать и осуществлять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полномочиях </w:t>
      </w:r>
      <w:r w:rsidRPr="00726FF3">
        <w:rPr>
          <w:rFonts w:ascii="Times New Roman" w:eastAsia="Times New Roman" w:hAnsi="Times New Roman" w:cs="Times New Roman"/>
          <w:sz w:val="24"/>
          <w:szCs w:val="24"/>
          <w:lang w:eastAsia="ru-RU"/>
        </w:rPr>
        <w:lastRenderedPageBreak/>
        <w:t>органов местного самоуправления, также муниципальный контроль за соблюдением требований, установленных федеральными законами, законами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10. Осуществление отдельных государственных полномочий.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Органы местного самоуправления города в соответствии с законами Российской Федерации и Московской области могут осуществлять переданные им отдельные государственные полномочия.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Финансовое обеспечение отдельных государственных полномочий, переданных органам местного самоуправления города, осуществляется за счёт предоставляемых местному бюджету субвенций из федерального бюджета и бюджета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Органы местного самоуправления города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настоящим Уставом и решениями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Органы местного самоуправления вправе устанавливать за счёт средств бюджета города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Органы местного самоуправления города несут ответственность за осуществление отдельных государственных полномочий в пределах выделенных городу на эти цели материальных ресурсов и финансовых средств.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Вопросы осуществления отдельных государственных полномочий, не урегулированные настоящим Уставом, решаются органами местного самоуправления города в порядке, установленном законодательством Российской Федерации и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ГЛАВА III. УЧАСТИЕ НАСЕЛЕНИЯ В РЕШЕНИИ ВОПРОСОВ МЕСТНОГО ЗНАЧЕНИЯ</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11. Формы участия населения в решении вопросов местного значения</w:t>
      </w:r>
      <w:r w:rsidRPr="00726FF3">
        <w:rPr>
          <w:rFonts w:ascii="Times New Roman" w:eastAsia="Times New Roman" w:hAnsi="Times New Roman" w:cs="Times New Roman"/>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Население города осуществляет местное самоуправление в следующих формах:</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1) местный референдум;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муниципальные выборы;</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голосование по отзыву Главы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голосование по вопросам изменения границ города или преобразования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городская Ассамблея;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правотворческая инициатива граждан;</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территориальное общественное самоуправление;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публичные слушания;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 собрания граждан;</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 конференции граждан (собрания делегатов);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 опросы граждан;</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 обращения граждан в органы местного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12. Порядок участия населения в решении вопросов местного значения</w:t>
      </w:r>
      <w:r w:rsidRPr="00726FF3">
        <w:rPr>
          <w:rFonts w:ascii="Times New Roman" w:eastAsia="Times New Roman" w:hAnsi="Times New Roman" w:cs="Times New Roman"/>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Порядок участия населения в решении вопросов местного значения устанавливается Конституцией Российской Федерации, федеральными законами, законами Московской области, иным законодательством, настоящим Уставом и муниципальными правовыми актами.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13. Гарантии участия населения в решении вопросов местного значения</w:t>
      </w:r>
      <w:r w:rsidRPr="00726FF3">
        <w:rPr>
          <w:rFonts w:ascii="Times New Roman" w:eastAsia="Times New Roman" w:hAnsi="Times New Roman" w:cs="Times New Roman"/>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Гарантии участия населения в решении вопросов местного значения, в том числе путем образования органов территориального общественного самоуправления, определяются настоящим Уставом.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14. Местный референдум</w:t>
      </w:r>
      <w:r w:rsidRPr="00726FF3">
        <w:rPr>
          <w:rFonts w:ascii="Times New Roman" w:eastAsia="Times New Roman" w:hAnsi="Times New Roman" w:cs="Times New Roman"/>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 целях решения непосредственно населением вопросов местного значения проводится местный (городской) референдум.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Местный референдум проводится на всей территории города,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субъектов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Решение о назначении местного референдума принимается Советом депутатов города по инициативе, выдвинутой: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1) гражданами Российской Федерации, проживающими в городе, имеющими право на участие в местном референдуме, при условии сбора подписей в поддержку данной </w:t>
      </w:r>
      <w:r w:rsidRPr="00726FF3">
        <w:rPr>
          <w:rFonts w:ascii="Times New Roman" w:eastAsia="Times New Roman" w:hAnsi="Times New Roman" w:cs="Times New Roman"/>
          <w:sz w:val="24"/>
          <w:szCs w:val="24"/>
          <w:lang w:eastAsia="ru-RU"/>
        </w:rPr>
        <w:lastRenderedPageBreak/>
        <w:t>инициативы в количестве не превышающем 5 процентов от числа участников референдума, зарегистрированных на территории города в соответствии с федеральным законом;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при условии сбора подписей в поддержку данной инициативы в количестве не превышающем 5 процентов от числа участников референдума, зарегистрированных на территории города в соответствии с федеральным законом;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совместно Советом депутатов города и руководителем Администрации городского округа Королёв Московской области, оформленной соответствующими правовыми актами.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Совет депутатов города обязан назначить местный референдум в течение 30 дней со дня поступления документов о выдвижении инициативы его проведения.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Итоги голосования и принятое на местном референдуме решение подлежат официальному опубликованию (обнародованию) в официальных городских печатных средствах массовой информации в сроки, предусмотренные законодательством о местном референдуме.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Принятое на местном референдуме решение подлежит обязательному исполнению на территории города и не нуждается в утверждении какими-либо органами государственной власти, их должностными лицами или органами местного самоуправления</w:t>
      </w:r>
      <w:r w:rsidRPr="00726FF3">
        <w:rPr>
          <w:rFonts w:ascii="Times New Roman" w:eastAsia="Times New Roman" w:hAnsi="Times New Roman" w:cs="Times New Roman"/>
          <w:b/>
          <w:bCs/>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15. Муниципальные выборы. </w:t>
      </w:r>
      <w:r w:rsidRPr="00726FF3">
        <w:rPr>
          <w:rFonts w:ascii="Times New Roman" w:eastAsia="Times New Roman" w:hAnsi="Times New Roman" w:cs="Times New Roman"/>
          <w:b/>
          <w:bCs/>
          <w:i/>
          <w:iCs/>
          <w:sz w:val="24"/>
          <w:szCs w:val="24"/>
          <w:lang w:eastAsia="ru-RU"/>
        </w:rPr>
        <w:t>(в редакции от 21.12.2016 № 323/63)</w:t>
      </w:r>
      <w:r w:rsidRPr="00726FF3">
        <w:rPr>
          <w:rFonts w:ascii="Times New Roman" w:eastAsia="Times New Roman" w:hAnsi="Times New Roman" w:cs="Times New Roman"/>
          <w:b/>
          <w:bCs/>
          <w:sz w:val="24"/>
          <w:szCs w:val="24"/>
          <w:lang w:eastAsia="ru-RU"/>
        </w:rPr>
        <w:t xml:space="preserve">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Муниципальные выборы проводятся в целях избрания депутатов Совета депутатов города, выборного должностного лица местного самоуправления - Главы городского округа на основе всеобщего равного и прямого избирательного права при тайном голосовании.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городского округа избирается по единому одномандатному избирательному округу.</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Депутаты Совета депутатов города избираются на основании пропорциональной системы, депутатские мандаты распределяются между списками кандидатов в депутаты, выдвинутыми избирательными объединениями, пропорционально числу голосов избирателей, полученных каждым из списков кандидатов.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Муниципальные выборы назначаются Советом депутатов города. В случаях, установленных федеральным законом, муниципальные выборы назначаются Избирательной комиссией городского округа Королёв Московской области (далее - Избирательной комиссией городского округа) или судом.</w:t>
      </w:r>
      <w:r w:rsidRPr="00726FF3">
        <w:rPr>
          <w:rFonts w:ascii="Times New Roman" w:eastAsia="Times New Roman" w:hAnsi="Times New Roman" w:cs="Times New Roman"/>
          <w:i/>
          <w:iCs/>
          <w:sz w:val="24"/>
          <w:szCs w:val="24"/>
          <w:lang w:eastAsia="ru-RU"/>
        </w:rPr>
        <w:t xml:space="preserve">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Выборы депутатов Совета депутатов города и Главы городского округа назначаются Советом депутатов города в порядке, предусмотренном действующим законодательством.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Днём голосования на выборах в Совет депутатов города и Главы городского округа является второе воскресенье сентября года, в котором истекают сроки полномочий Совета депутатов города или депутатов Совета депутатов города, а если сроки полномочий истекают в год проведения выборов депутатов Государственной Думы Федерального </w:t>
      </w:r>
      <w:r w:rsidRPr="00726FF3">
        <w:rPr>
          <w:rFonts w:ascii="Times New Roman" w:eastAsia="Times New Roman" w:hAnsi="Times New Roman" w:cs="Times New Roman"/>
          <w:sz w:val="24"/>
          <w:szCs w:val="24"/>
          <w:lang w:eastAsia="ru-RU"/>
        </w:rPr>
        <w:lastRenderedPageBreak/>
        <w:t>Собрания Российской Федерации очередного созыва, - день голосования на указанных выборах, за исключением случаев, предусмотренных абзацем третьим настоящей части.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 случае досрочного прекращения полномочий Главы городского округа, Совета депутатов города или депутатов, указанных в абзаце втором настоящей части, влекущего за собой неправомочность Совета депутатов города, досрочные выборы должны быть проведены не позднее чем через шесть месяцев со дня такого досрочного прекращения полномочий.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днём, и на воскресенье, которое объявлено в установленном </w:t>
      </w:r>
      <w:hyperlink r:id="rId16" w:history="1">
        <w:r w:rsidRPr="00726FF3">
          <w:rPr>
            <w:rFonts w:ascii="Times New Roman" w:eastAsia="Times New Roman" w:hAnsi="Times New Roman" w:cs="Times New Roman"/>
            <w:color w:val="0000FF"/>
            <w:sz w:val="24"/>
            <w:szCs w:val="24"/>
            <w:u w:val="single"/>
            <w:lang w:eastAsia="ru-RU"/>
          </w:rPr>
          <w:t>порядке</w:t>
        </w:r>
      </w:hyperlink>
      <w:r w:rsidRPr="00726FF3">
        <w:rPr>
          <w:rFonts w:ascii="Times New Roman" w:eastAsia="Times New Roman" w:hAnsi="Times New Roman" w:cs="Times New Roman"/>
          <w:sz w:val="24"/>
          <w:szCs w:val="24"/>
          <w:lang w:eastAsia="ru-RU"/>
        </w:rPr>
        <w:t xml:space="preserve"> рабочим днём. Если второе воскресенье сентября, на которое должны быть назначены выборы, совпадает с нерабочим праздничным днём, или предшествующим ему днём, или днём, следующим за нерабочим праздничным днём, либо второе воскресенье сентября объявлено в установленном порядке рабочим днём, выборы назначаются на третье воскресенье сентября.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Решение о назначении выборов в орган местного самоуправления должно быть принято не ранее чем за 90 дней и не позднее, чем за 80 дней до дня голосования.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Решение о назначении выборов подлежит официальному опубликованию в средствах массовой информации не позднее чем через пять дней со дня его принятия.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Если уполномоченный на то орган - Совет депутатов города не назначит выборы в сроки, предусмотренные пунктом 4 настоящей статьи, а также если уполномоченный на то орган отсутствует, выборы назначаются Избирательной комиссией городского округа не позднее, чем за 70 дней до дня голосования. Решение Избирательной комиссии городского округа о назначении выборов публикуется не позднее чем через семь дней со дня истечения установленного пунктом 4 настоящей статьи срока официального опубликования решения о назначении выборов.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w:t>
      </w:r>
      <w:r w:rsidRPr="00726FF3">
        <w:rPr>
          <w:rFonts w:ascii="Times New Roman" w:eastAsia="Times New Roman" w:hAnsi="Times New Roman" w:cs="Times New Roman"/>
          <w:b/>
          <w:bCs/>
          <w:sz w:val="24"/>
          <w:szCs w:val="24"/>
          <w:lang w:eastAsia="ru-RU"/>
        </w:rPr>
        <w:t xml:space="preserve"> </w:t>
      </w:r>
      <w:r w:rsidRPr="00726FF3">
        <w:rPr>
          <w:rFonts w:ascii="Times New Roman" w:eastAsia="Times New Roman" w:hAnsi="Times New Roman" w:cs="Times New Roman"/>
          <w:sz w:val="24"/>
          <w:szCs w:val="24"/>
          <w:lang w:eastAsia="ru-RU"/>
        </w:rPr>
        <w:t xml:space="preserve">Если Избирательная комиссия городского округа не назначит в установленный пунктом 5 настоящей статьи срок выборы органов или депутатов либо, если такая избирательная комиссия отсутствует и не может быть сформирована в порядке, предусмотренном федеральным законом,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 прокурора может определить срок, не позднее которого уполномоченный на то орган или должностное лицо, а в случае их отсутствия - соответствующая избирательная комиссия должны назначить выборы. При этом суд также вправе возложить на Избирательную комиссию Московской области обязанность сформировать в десятидневный срок со дня вступления в силу решения суда временную избирательную комиссию в количестве не более 15 членов комиссии с соблюдением требований к составу избирательной комиссии, предусмотренных законом, а при отсутствии уполномоченного назначить выборы органа или должностного лица - также установить срок, в течение которого временная избирательная комиссия должна назначить выборы. Срок полномочий и количество членов временной избирательной </w:t>
      </w:r>
      <w:r w:rsidRPr="00726FF3">
        <w:rPr>
          <w:rFonts w:ascii="Times New Roman" w:eastAsia="Times New Roman" w:hAnsi="Times New Roman" w:cs="Times New Roman"/>
          <w:sz w:val="24"/>
          <w:szCs w:val="24"/>
          <w:lang w:eastAsia="ru-RU"/>
        </w:rPr>
        <w:lastRenderedPageBreak/>
        <w:t>комиссии с правом решающего голоса устанавливаются сформировавшей её избирательной комиссией.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и принимаемыми в соответствии с ним законами субъектов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16. Голосование по отзыву Главы городского округа</w:t>
      </w:r>
      <w:r w:rsidRPr="00726FF3">
        <w:rPr>
          <w:rFonts w:ascii="Times New Roman" w:eastAsia="Times New Roman" w:hAnsi="Times New Roman" w:cs="Times New Roman"/>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Голосование по отзыву Главы городского округа проводится по инициативе населения в порядке, установленном федеральным законом и законом Московской области для проведения местного референдума, с учётом особенностей, предусмотренных Федеральным законом от 06.10.2003 № 131-ФЗ «Об общих принципах организации местного самоуправления в Российской Федерации» с последующими изменениями.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Основаниями для отзыва Главы городского округа могут служить только его конкретные противоправные решения или действия (бездействие), повлекшие нарушение интересов городского округа, населения города, в случае их подтверждения в судебном порядке.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Инициатива отзыва Главы городского округа, сбор подписей в поддержку инициативы реализуется в порядке, предусмотренном законодательством и настоящим Уставом для выдвижения инициативы по проведению местного референдума, с учётом особенностей, предусмотренных настоящей статьёй.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Для регистрации инициативной группы в Избирательную комиссию городского округа помимо предусмотренных законодательством о референдуме документов представляется также копия судебного решения, являющегося основанием для отзыва выборного должностного лица местного самоуправления, или официальная информация о наличии такого судебного решения.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При выдвижении инициативы по отзыву Главы городского округа члены инициативной группы обязаны не позднее, чем через 5 дней после проведения собрания инициативной группы, проинформировать в письменной форме лицо, в отношении которого инициирована процедура отзыва, о выдвижении инициативы отзыва.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Лицо, в отношении которого инициирована процедура отзыва, имеет право на опубликование объяснений по фактам, послужившим основанием для выдвижения инициативы об отзыве, проведение его отчёта.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Для отзыва Главы городского округа сбор подписей избирателей организуется в едином избирательном округе.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Глава городского округа считается отозванным, если за его отзыв проголосовало не менее половины избирателей, зарегистрированных в едином избирательном округе.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Итоги голосования по отзыву Главы городского округа и принятые решения подлежат официальному опубликованию (обнародованию).</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17. Голосование по вопросам изменения границ города или преобразования города.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 случаях, предусмотренных законом и статьями 3, 4 настоящего Устава, в целях получения согласия населения на изменение границ города или преобразование города, проводится голосование.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Голосование по вопросам изменения границ города или его преобразования назначается Советом депутатов города и проводится в порядке, установленном законом для проведения местного референдума, при этом положения закона,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определяющие юридическую силу решения, принятого на референдуме, не применяются.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Голосование по вопросам изменения границ или преобразования города считается состоявшимся, если в нём приняло участие более половины жителей города, обладающих избирательным правом.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Согласие населения на изменение границ города или его преобразование считается полученным, если за указанные изменения или преобразование проголосовало более половины принявших участие в голосовании жителей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Итоги голосования по вопросам изменения границ города или его преобразования и принятые в результате голосования решения подлежат официальному опубликованию (обнародованию) в официальных городских печатных средствах массовой информации в сроки, предусмотренные законодательством о местном референдуме.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18. Городская Ассамблея</w:t>
      </w:r>
      <w:r w:rsidRPr="00726FF3">
        <w:rPr>
          <w:rFonts w:ascii="Times New Roman" w:eastAsia="Times New Roman" w:hAnsi="Times New Roman" w:cs="Times New Roman"/>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Городская Ассамблея - постоянно действующее совещательное и консультационное образование, создаваемое для взаимодействия и координации деятельности органов и должностных лиц местного самоуправления, градообразующих предприятий научно-производственного комплекса и обеспечивающих жизнедеятельность города, иных предприятий и организаций, а также граждан по осуществлению местного самоуправления. В состав городской Ассамблеи входят: руководитель и иные должностные лица Администрации городского округа Королёв Московской области (далее - Администрация городского округа), депутаты Совета депутатов города, руководители городских предприятий и организаций, представители общественных организаций, представители правлений садоводческих, огороднических и дачных некоммерческих объединений города, а также могут входить иные лица. Количественный и персональный состав городской Ассамблеи утверждается Главой городского округа. Ассамблея рассматривает наиболее важные вопросы политической, экономической и социально-культурной жизни города, вопросы предотвращения и ликвидации последствий чрезвычайных ситуаций, обеспечения безопасности и охраны общественного порядка, программы социально-экономического развития города, проекты муниципальных правовых актов.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Иные вопросы деятельности городской Ассамблеи регулируются Положением о городской Ассамблее, утверждаемым решением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19. Правотворческая инициатива граждан.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С правотворческой инициативой может выступить инициативная группа граждан, проживающих в городе и обладающих избирательным правом, в порядке, установленном решением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Минимальная численность инициативной группы указанных в настоящей статье граждан устанавливается решением Совета депутатов города и не может превышать 3 процента от числа жителей города, обладающих избирательным правом.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Проект муниципального правового акта, внесённый в порядке реализации правотворческой инициативы граждан, подлежит обязательному рассмотрению органом или должностным лицом местного самоуправления, к компетенции которых относится принятие соответствующего акта, в течение трёх месяцев со дня его внесения.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 случае если принятие муниципального правового акта, проект которого внесён в порядке реализации правотворческой инициативы граждан, относится к компетенции Совета депутатов города, указанный проект должен быть рассмотрен на открытом заседании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Мотивированное решение, принятое по результатам рассмотрения проекта муниципального правового акта, внесённого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20. Территориальное общественное самоуправление.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Под территориальным общественным самоуправлением в городе понимается самоорганизация граждан по месту их жительства на части территории города для самостоятельного и под свою ответственность осуществления собственных инициатив по вопросам местного значения.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Территориальное общественное самоуправление может осуществляться в пределах подъезда многоквартирного жилого дома; многоквартирного жилого дома; группы жилых домов; жилых микрорайонов; иных территорий проживания граждан.</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Границы территорий, на которых осуществляется территориальное общественное самоуправление, устанавливаются Советом депутатов города по предложениям населения, проживающего на данных территориях.</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Территориальное общественное самоуправление осуществляется в городе непосредственно населением путём проведения собраний и конференций граждан, а также </w:t>
      </w:r>
      <w:r w:rsidRPr="00726FF3">
        <w:rPr>
          <w:rFonts w:ascii="Times New Roman" w:eastAsia="Times New Roman" w:hAnsi="Times New Roman" w:cs="Times New Roman"/>
          <w:sz w:val="24"/>
          <w:szCs w:val="24"/>
          <w:lang w:eastAsia="ru-RU"/>
        </w:rPr>
        <w:lastRenderedPageBreak/>
        <w:t>путём создания на указанных собраниях и конференциях органов территориального общественного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Порядок регистрации уставов территориального общественного самоуправления определяется решением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Иные вопросы организации и осуществления территориального общественного самоуправления определяются законом и решениями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21. Публичные слушания.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Для обсуждения проектов муниципальных правовых актов по вопросам местного значения с участием жителей города Советом депутатов города, Главой городского округа могут проводиться публичные слушания.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Публичные слушания проводятся по инициативе населения, Совета депутатов города или Главы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Публичные слушания, проводимые по инициативе населения или Совета депутатов города, назначаются Советом депутатов города, а проводимые по инициативе Главы городского округа - Главой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Порядок организации и проведения публичных слушаний определяется решением Совета депутатов города и должен предусматривать заблаговременное оповещение жителей города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города, опубликование (обнародование) результатов публичных слушаний, включая мотивированное обоснование принятых решений.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На публичные слушания должны выноситься: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проект местного бюджета и отчет о его исполнении;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вопросы о преобразовании муниципального образования.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lastRenderedPageBreak/>
        <w:t>Статья 22. Собрания граждан</w:t>
      </w:r>
      <w:r w:rsidRPr="00726FF3">
        <w:rPr>
          <w:rFonts w:ascii="Times New Roman" w:eastAsia="Times New Roman" w:hAnsi="Times New Roman" w:cs="Times New Roman"/>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Для обсуждения вопросов местного значения, информирования населения о деятельности органов и должностных лиц местного самоуправления, осуществления территориального общественного самоуправления на части территории города могут проводиться собрания граждан.</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Собрание граждан проводится по инициативе населения, Совета депутатов города, Главы городского округа, а также в случаях, предусмотренных уставом территориального общественного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Собрание граждан, проводимое по инициативе населения или Совета депутатов города, назначается Советом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Собрание граждан, проводимое по инициативе Главы городского округа, назначается Главой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Собрание граждан может принимать обращения к органам и должностным лицам местного самоуправления города, которые подлежат обязательному рассмотрению соответствующими органами и должностными лицами с направлением письменного ответа.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Итоги собрания граждан подлежат официальному опубликованию (обнародованию) в официальных городских печатных средствах массовой информации в установленный решением Совета депутатов города срок.</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Порядок назначения и проведения собрания граждан, а также полномочия собрания граждан, не определённые законом и настоящим Уставом, определяются решениями Совета депутатов города, уставами территориального общественного самоуправления</w:t>
      </w:r>
      <w:r w:rsidRPr="00726FF3">
        <w:rPr>
          <w:rFonts w:ascii="Times New Roman" w:eastAsia="Times New Roman" w:hAnsi="Times New Roman" w:cs="Times New Roman"/>
          <w:b/>
          <w:bCs/>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23. Конференции граждан (собрания делегатов</w:t>
      </w:r>
      <w:r w:rsidRPr="00726FF3">
        <w:rPr>
          <w:rFonts w:ascii="Times New Roman" w:eastAsia="Times New Roman" w:hAnsi="Times New Roman" w:cs="Times New Roman"/>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 случаях, предусмотренных решениями Совета депутатов города, уставами территориального общественного самоуправления, полномочия собрания граждан (статья 22 настоящего Устава) могут осуществляться конференцией граждан (собранием делегатов).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Порядок назначения и проведения конференции граждан (собрания делегатов), избрания делегатов определяется решениями Совета депутатов города, уставами территориального общественного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Итоги конференции граждан (собрания делегатов) подлежат официальному опубликованию (обнародованию) в официальных городских печатных средствах массовой информации в установленный решением Совета депутатов города срок.</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24. Опросы граждан. </w:t>
      </w: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Опросы граждан проводятся на всей территории города или на части его территории для выявления мнения населения и его учёта при принятии решений органами и </w:t>
      </w:r>
      <w:r w:rsidRPr="00726FF3">
        <w:rPr>
          <w:rFonts w:ascii="Times New Roman" w:eastAsia="Times New Roman" w:hAnsi="Times New Roman" w:cs="Times New Roman"/>
          <w:sz w:val="24"/>
          <w:szCs w:val="24"/>
          <w:lang w:eastAsia="ru-RU"/>
        </w:rPr>
        <w:lastRenderedPageBreak/>
        <w:t>должностными лицами местного самоуправления, а также органами государственной власти.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 опросах граждан имеют право участвовать жители города, обладающие избирательным правом.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Результаты опросов носят рекомендательный характер.</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Опросы граждан по вопросам местного значения проводятся по инициативе Совета депутатов города или Главы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Опросы граждан для учёта их мнения при принятии решений об изменении целевого назначения земель города для объектов регионального и межрегионального значения проводятся по инициативе органов государственной власти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Порядок назначения и проведения опросов граждан определяется настоящим Уставом и решениями Совета депутатов города в соответствии с действующим законодательством.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Решение о назначении опроса граждан принимается Советом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Жители города должны быть проинформированы о проведении опроса граждан не менее чем за 10 дней до его проведения.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Финансирование мероприятий, связанных с подготовкой и проведением опросов граждан по инициативе городских органов местного самоуправления, осуществляется за счёт средств местного бюджета.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Финансирование мероприятий, связанных с подготовкой и проведением опросов граждан по инициативе органов государственной власти Московской области, осуществляется за счёт средств бюджета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25. Обращения граждан в органы местного самоуправления.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Граждане имеют право на индивидуальные и коллективные обращения в органы местного самоуправления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Обращения граждан подлежат рассмотрению в порядке и сроки, установленные Федеральным законом от 02.05.2006 № 59-ФЗ «О порядке рассмотрения обращений граждан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За нарушение порядка и сроков рассмотрения обращений граждан должностные лица местного самоуправления города несут ответственность в соответствии с законодательством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26. Другие формы участия населения в решении вопросов местного значения.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Наряду с предусмотренными законом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и добровольности.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местного самоуправления и участии в его осуществлении.</w:t>
      </w:r>
    </w:p>
    <w:p w:rsidR="00726FF3" w:rsidRPr="00726FF3" w:rsidRDefault="00726FF3" w:rsidP="00726FF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 </w:t>
      </w:r>
    </w:p>
    <w:p w:rsidR="00726FF3" w:rsidRPr="00726FF3" w:rsidRDefault="00726FF3" w:rsidP="00726FF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ГЛАВА IV. ОРГАНЫ МЕСТНОГО САМОУПРАВЛЕНИЯ</w:t>
      </w:r>
    </w:p>
    <w:p w:rsidR="00726FF3" w:rsidRPr="00726FF3" w:rsidRDefault="00726FF3" w:rsidP="00726FF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27. Структура органов местного самоуправления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Структуру органов местного самоуправления города, обладающих собственными полномочиями по решению вопросов местного значения, составляют:</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Глава городского округа Королёв Московской области - высшее должностное лицо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Совет депутатов городского округа Королёв Московской области - представительный орган местного самоуправления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Администрация городского округа Королёв Московской области - исполнительно-распорядительный орган местного самоуправления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Контрольно-счётная палата городского округа Королёв Московской области - контрольно-счётный орган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Органы местного самоуправления не входят в систему органов государственной власти.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Подчинённость органов и должностных лиц местного самоуправления города органам или должностным лицам местного самоуправления других муниципальных образований не допускается.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28. Совет депутатов городского округа Королёв Московской области.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Совет депутатов города является представительным органом местного самоуправления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2. Численность депутатов Совета депутатов города составляет 30 человек, избираемых на муниципальных выборах в соответствии с законодательством о выборах. Депутатские мандаты распределяются между списками кандидатов в депутаты, выдвинутыми политическими партиями (их региональными отделениями или иными структурными </w:t>
      </w:r>
      <w:r w:rsidRPr="00726FF3">
        <w:rPr>
          <w:rFonts w:ascii="Times New Roman" w:eastAsia="Times New Roman" w:hAnsi="Times New Roman" w:cs="Times New Roman"/>
          <w:sz w:val="24"/>
          <w:szCs w:val="24"/>
          <w:lang w:eastAsia="ru-RU"/>
        </w:rPr>
        <w:lastRenderedPageBreak/>
        <w:t>подразделениями) пропорционально числу голосов избирателей, полученных каждым из списков кандидатов.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Депутатом Совета депутатов города вправе избираться гражданин Российской Федерации, достигший 18 лет.</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Срок полномочий депутатов Совета депутатов города пять лет.</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Днём окончания срока, на который избираются Совет депутатов города, депутаты Совет депутатов города является второе воскресенье сентября года, в котором истекает срок полномочий Совета депутатов города, депутатов Совет депутатов города, а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Если второе воскресенье сентября года, в котором истекает срок полномочий Совета депутатов города, депутатов Совет депутатов города, совпадает с нерабочим праздничным днём, или предшествующим ему днём, или днём, следующим за нерабочим праздничным днём, либо второе воскресенье сентября объявлено в установленном порядке рабочим днём, днём окончания срока, на который избираются Совет депутатов города, депутаты Совет депутатов города является третье воскресенье сентября.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Решение об изменении срока полномочий Совета депутатов города применяется только к Совету депутатов города, избранному после вступления в силу данного решения.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Совет депутатов города может осуществлять свои полномочия в случае избрания не менее двух третей от установленной численности депутатов. Вновь избранный Совет депутатов города собирается на первое заседание на десятый день со дня избрания Совета депутатов города в правомочном составе.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29. Организация деятельности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Порядок деятельности Совета депутатов города определяется законодательством Российской Федерации и Московской области, настоящим Уставом, Регламентом Совета депутатов городского округа Королёв Московской области (далее - Регламент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i/>
          <w:iCs/>
          <w:sz w:val="24"/>
          <w:szCs w:val="24"/>
          <w:lang w:eastAsia="ru-RU"/>
        </w:rPr>
        <w:t>2. Исключена –  решение от 21.12.2016 № 323/63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Основной организационной формой деятельности Совета депутатов города являются заседания Совета депутатов города, на которых рассматриваются вопросы, отнесенные к компетенции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Совет депутатов города может осуществлять свою работу в иных организационных формах в соответствии с законодательством, настоящим Уставом и Регламентом Совета депутатов города, в том числе путём проведения депутатских слушаний, создания и деятельности комиссий, иных органов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Заседание Совета депутатов города является правомочным, если на нём присутствует не менее 50 процентов от числа избранных депутатов Совета депутатов города (16 депутатов, а в случае избрания меньшего количества - не менее 50 процентов от числа избранных депутатов). Заседания Совета депутатов города проводятся не реже одного раза в 3 (три) месяца.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5. Для организации своей деятельности Совет депутатов города формирует аппарат Совета депутатов города, который действует на основании Положения об аппарате Совета депутатов города, утверждаемого решением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Расходы на обеспечение деятельности Совета депутатов города предусматриваются в бюджете города отдельной строкой в соответствии с классификацией расходов бюджетов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Управление и (или) распоряжение Советом депутатов города или отдельными депутатами (группами депутатов) Совета депутатов города в какой бы то ни было форме средствами бюджета города в процессе его исполнения не допускаются, за исключением средств бюджета города, направляемых на обеспечение деятельности Совета депутатов города и депутатов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Вопросы организации деятельности Совета депутатов города, не урегулированные законодательством, настоящим Уставом и Регламентом Совета депутатов города, могут определяться иными решениями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30. Статус и полномочия председателя Совета депутатов</w:t>
      </w:r>
      <w:r w:rsidRPr="00726FF3">
        <w:rPr>
          <w:rFonts w:ascii="Times New Roman" w:eastAsia="Times New Roman" w:hAnsi="Times New Roman" w:cs="Times New Roman"/>
          <w:sz w:val="24"/>
          <w:szCs w:val="24"/>
          <w:lang w:eastAsia="ru-RU"/>
        </w:rPr>
        <w:t xml:space="preserve"> </w:t>
      </w:r>
      <w:r w:rsidRPr="00726FF3">
        <w:rPr>
          <w:rFonts w:ascii="Times New Roman" w:eastAsia="Times New Roman" w:hAnsi="Times New Roman" w:cs="Times New Roman"/>
          <w:b/>
          <w:bCs/>
          <w:sz w:val="24"/>
          <w:szCs w:val="24"/>
          <w:lang w:eastAsia="ru-RU"/>
        </w:rPr>
        <w:t>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1. </w:t>
      </w:r>
      <w:r w:rsidRPr="00726FF3">
        <w:rPr>
          <w:rFonts w:ascii="Times New Roman" w:eastAsia="Times New Roman" w:hAnsi="Times New Roman" w:cs="Times New Roman"/>
          <w:b/>
          <w:bCs/>
          <w:i/>
          <w:iCs/>
          <w:sz w:val="24"/>
          <w:szCs w:val="24"/>
          <w:lang w:eastAsia="ru-RU"/>
        </w:rPr>
        <w:t>Исключена –  решение от 21.12.2016 № 323/63.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В целях организации деятельности Совета депутатов города председатель обладает следующими полномочиями: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представляет Совет депутатов города во взаимоотношениях с населением, Администрацией городского округа, органами государственной власти Российской Федерации, органами государственной власти и местного самоуправления Московской области и других субъектов Российской Федерации, организациями, общественными и религиозными объединениями, иными физическими и юридическими лицами, а также в международных отношениях;</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созывает заседания Совета депутатов города, доводит до сведения депутатов Совета депутатов города время и место их проведения, проект повестки дня;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осуществляет руководство подготовкой заседаний Совета депутатов и вопросов, вносимых на их рассмотрение;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председательствует на заседаниях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подписывает решения Совета депутатов города, а также иные правовые акты по вопросам организации деятельности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подписывает протоколы заседаний Совета депутатов города и иные документы, необходимые для осуществления деятельности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координирует деятельность постоянных и временных депутатских комиссий, рабочих групп;</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вправе принимать участие в работе коллегий и совещаний Администрации городского округа, информирует Совет депутатов города и соответствующие комитеты о принятых в Администрации городского округа решениях;</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9) организует выполнение решений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 принимает меры по обеспечению гласности и учёту общественного мнения в работе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 руководит аппаратом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 является распорядителем средств по расходам, предусмотренным в бюджете города на содержание и обеспечение деятельности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31. Заместители председателя Совета депутатов города. </w:t>
      </w:r>
      <w:r w:rsidRPr="00726FF3">
        <w:rPr>
          <w:rFonts w:ascii="Times New Roman" w:eastAsia="Times New Roman" w:hAnsi="Times New Roman" w:cs="Times New Roman"/>
          <w:b/>
          <w:bCs/>
          <w:i/>
          <w:iCs/>
          <w:sz w:val="24"/>
          <w:szCs w:val="24"/>
          <w:lang w:eastAsia="ru-RU"/>
        </w:rPr>
        <w:t>(в редакции от 21.12.2016 № 323/63)</w:t>
      </w:r>
    </w:p>
    <w:p w:rsidR="00726FF3" w:rsidRPr="00726FF3" w:rsidRDefault="00726FF3" w:rsidP="00726FF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Из состава Совета депутатов города избираются председатель Совета депутатов города, первый заместитель председателя Совета депутатов города и два заместителя председателя Совета депутатов города.</w:t>
      </w:r>
    </w:p>
    <w:p w:rsidR="00726FF3" w:rsidRPr="00726FF3" w:rsidRDefault="00726FF3" w:rsidP="00726FF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Первый заместитель председателя Совета депутатов города осуществляет временное исполнение полномочий председателя Совета депутатов города в соответствии с решением Совета депутатов города в случае временной невозможности исполнения председателем Совета депутатов города своих полномочий, отсутствия председателя Совета депутатов города, досрочного прекращения полномочий председателем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 случае отсутствия председателя Совета депутатов города или по его поручению один из заместителей председателя Совета депутатов города председательствует на заседаниях Совета депутатов города и подписывает протоколы соответствующих заседаний.</w:t>
      </w:r>
    </w:p>
    <w:p w:rsidR="00726FF3" w:rsidRPr="00726FF3" w:rsidRDefault="00726FF3" w:rsidP="00726FF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Заместители председателя Совета депутатов города подотчетны председателю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32. Компетенция Совета депутатов</w:t>
      </w:r>
      <w:r w:rsidRPr="00726FF3">
        <w:rPr>
          <w:rFonts w:ascii="Times New Roman" w:eastAsia="Times New Roman" w:hAnsi="Times New Roman" w:cs="Times New Roman"/>
          <w:sz w:val="24"/>
          <w:szCs w:val="24"/>
          <w:lang w:eastAsia="ru-RU"/>
        </w:rPr>
        <w:t xml:space="preserve"> </w:t>
      </w:r>
      <w:r w:rsidRPr="00726FF3">
        <w:rPr>
          <w:rFonts w:ascii="Times New Roman" w:eastAsia="Times New Roman" w:hAnsi="Times New Roman" w:cs="Times New Roman"/>
          <w:b/>
          <w:bCs/>
          <w:sz w:val="24"/>
          <w:szCs w:val="24"/>
          <w:lang w:eastAsia="ru-RU"/>
        </w:rPr>
        <w:t>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Совет депутатов города осуществляет свои полномочия в соответствии с федеральным законодательством, законодательством Московской области и настоящим Уставом.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В исключительной компетенции Совета депутатов города находятся: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принятие Устава городского округа и внесение в него изменений и дополнений;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утверждение местного бюджета и отчёта о его исполнении;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принятие в соответствии с законодательством планов и программ развития городского округа, утверждение отчётов об их исполнении;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определение порядка управления и распоряжения имуществом, находящимся в муниципальной собственности;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6) определение порядка принятия решений о создании, реорганизации и ликвидации муниципальных предприятий, а также об установлении тарифов на услуги </w:t>
      </w:r>
      <w:r w:rsidRPr="00726FF3">
        <w:rPr>
          <w:rFonts w:ascii="Times New Roman" w:eastAsia="Times New Roman" w:hAnsi="Times New Roman" w:cs="Times New Roman"/>
          <w:sz w:val="24"/>
          <w:szCs w:val="24"/>
          <w:lang w:eastAsia="ru-RU"/>
        </w:rPr>
        <w:lastRenderedPageBreak/>
        <w:t>муниципальных предприятий и учреждений, выполнение работ, за исключением случаев, предусмотренных федеральными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определение порядка участия муниципального образования в организациях межмуниципального сотрудничества;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определение порядка материально-технического и организационного обеспечения деятельности органов местного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 принятие решения об удалении Главы городского округа в отставку в случаях, предусмотренных федеральным законом.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Представительный орган муниципального образования заслушивает ежегодные отчёты Главы городского округа, руководителя местной Администрации городского округа о результатах их деятельности, деятельности местной администрации и иных подведомственных Главе городского округа органов местного самоуправления, в том числе о решении вопросов, поставленных представительным органом муниципального образования.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К полномочиям Совета депутатов города также относятся: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назначение выборов депутатов Совета депутатов города, Главы городского округа; назначение референдума, выборного должностного лица местного самоуправления, голосования по вопросу изменения границ, преобразования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принятие решений о досрочном прекращении полномочий депутатов, Совета депутатов города, Главы городского округа, самороспуске Совета депутатов города в случаях и порядке, предусмотренных действующим законодательством и настоящим Уставом;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утверждение структуры Администрации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3.1) согласование кандидатур для назначения и освобождения от должности руководителей муниципальных предприятий жилищно-коммунального комплекса, муниципального учреждения здравоохранения;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3.2) назначение на должность председателя, заместителя председателя Контрольно-счетной палаты;</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3.3) установление штатной численности Контрольно-счетной палаты;</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формирование избирательной комиссии муниципального образования;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утверждение символов городского округа Королёв и принятие положений о символах города, учреждение почетных званий, наград городского округа Королёв, знаков отличия, знаков различия, эмблем и порядка их присвоения;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установление порядка составления и рассмотрения проекта местного бюджета, утверждения и исполнения местного бюджета;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7) осуществление контроля за исполнением, составлением и утверждением отчета об исполнении местного бюджета;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установление расходных обязательств муниципального образования;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 определение порядка предоставления межбюджетных трансфертов из бюджета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 в случае и порядке, предусмотренных Бюджетным кодексом Российской Федерации и иными федеральными законами, установление ответственности за нарушение муниципальных правовых актов по вопросам регулирования бюджетных правоотношений;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 определение в соответствии с законодательством условий приобретения, создания, преобразования объектов муниципальной собственности;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 принятие нормативного правового акта о порядке учета объектов муниципальной собственности, в том числе предназначенных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 принятие порядка и условий приватизации муниципального имущества;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15) определение цели, порядка и условий деятельности муниципальных предприятий и учреждений, заслушивание отчетов об их деятельности;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16) установление порядка использования и порядка распоряжения объектами недвижимости, нежилыми помещениями нежилого назначения, утверждение методики расчета арендной платы, а также базовой ставки арендной платы для объектов нежилых помещений, объектов;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17) установление с учетом требований законодательства Российской Федерации правил землепользования и застройки территории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18) принятие местных программ использования и охраны земель;</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19) утверждение документов территориального планирования городского округа Королёв;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20) утверждение местных нормативов градостроительного проектирования городского округа Королёв, принятие программ о развитии застроенных территорий;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21) формирование органов, уполномоченных на осуществление управления муниципальной системой здравоохранения, принятие решений о развитии организаций муниципальной системы здравоохранения, создание условий для развития и доступности лекарственного обеспечения граждан;</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 создание муниципальных образовательных учреждений и муниципальных образовательных учреждений высшего профессионального образования на территории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23) принятие решения об учреждении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24) принятие решений в соответствии с нормами действующего законодательства Российской Федерации и Московской области о поддержке развития научно-производственного комплекса, научной, научно-технической, инновационной деятельности, производства наукоемкой продукции, принятие решений о целесообразности развития муниципального образования как наукограда;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25) определение основных задач и направлений развития физической культуры и массового спорта с учетом местных условий и возможностей, принятие и реализация местных программ развития физической культуры и спорта;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26) определение порядка сохранения, использования и популяризации объектов культурного наследия (памятников истории и культуры), находящихся в собственности города, принятие решений по обеспечению государственной охраны объектов культурного наследия местного значения, определение порядка организации историко-культурного заповедника местного значения;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27) принятие решения об организации или упразднении особо охраняемых природных территорий местного значения, а также их охранных зон, определение порядка организации их охраны;</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28) определение порядка осуществления дорожной деятельности в отношении автомобильных дорог местного значения в границах городского округа, включая создание и обеспечение функционирования парковок (парковочных мест),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29) определение порядка предоставления жилых помещений муниципального специализированного жилищного фонда;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30) определение порядка принятия решений о переводе жилых помещений в нежилые помещения и нежилых помещений в жилые помещения на территории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31) определение порядка принятия решения о признании жилых помещений муниципального жилищного фонда непригодными для проживания;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32) определение порядка получения документа, подтверждающего принятие решения о согласовании или об отказе в согласовании переустройства и (или) перепланировки жилого помещения в соответствии с условиями и порядком переустройства и перепланировки жилых помещений;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33) определение порядка создания, содержания и ликвидации аварийно-спасательных служб и (или) аварийно-спасательных формирований на территории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34) определение порядка создания и содержания музеев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35) установление должностных окладов, надбавок, стимулирующих выплат депутатам, работающим на постоянной основе, выборным должностным лицам местного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36) установление порядка организации и содержания муниципальной информационно-аналитической службы, порядка информирования населения о деятельности органов и должностных лиц местного самоуправления в городе;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37) установление правил использования водных объектов общего пользования для личных и бытовых нужд;</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38) определение порядка создания и условий деятельности добровольных формирований населения по охране общественного порядка;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39) определение штатного расписания аппарата Совета депутатов города, назначение руководителя аппарата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Совет депутатов города имеет право на решение следующих вопросов, не отнесенных к вопросам местного значения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создание музеев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создание муниципальных образовательных организаций высшего образования;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участие в осуществлении деятельности по опеке и попечительству;</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создание муниципальной пожарной охраны;</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создание условий для развития туризма;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 осуществление мероприятий, предусмотренных Федеральным законом от 20.07.2012 № 125-ФЗ «О донорстве крови и ее компонентов»;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Совет депутатов города вправе решать вопросы, указанные в пункте 5 настоящей статьи, участвовать в осуществлении иных государственных полномочий (не переданных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33. Срок и прекращение полномочий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w:t>
      </w:r>
      <w:r w:rsidRPr="00726FF3">
        <w:rPr>
          <w:rFonts w:ascii="Times New Roman" w:eastAsia="Times New Roman" w:hAnsi="Times New Roman" w:cs="Times New Roman"/>
          <w:b/>
          <w:bCs/>
          <w:sz w:val="24"/>
          <w:szCs w:val="24"/>
          <w:lang w:eastAsia="ru-RU"/>
        </w:rPr>
        <w:t xml:space="preserve"> </w:t>
      </w:r>
      <w:r w:rsidRPr="00726FF3">
        <w:rPr>
          <w:rFonts w:ascii="Times New Roman" w:eastAsia="Times New Roman" w:hAnsi="Times New Roman" w:cs="Times New Roman"/>
          <w:sz w:val="24"/>
          <w:szCs w:val="24"/>
          <w:lang w:eastAsia="ru-RU"/>
        </w:rPr>
        <w:t>Срок полномочий Совета депутатов города составляет пять лет. Полномочия Совета депутатов города могут быть прекращены досрочно в случае его роспуска в порядке и по основаниям, предусмотренным федеральным законом. Полномочия Совета депутатов города могут быть также прекращены в случае: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принятия Советом депутатов города решения о самороспуске. При этом решение о самороспуске принимается не менее чем двумя третями голосов от установленной численности депутатов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вступления в силу решения Московского областного суда о неправомочности данного состава депутатов Совета депутатов города, в том числе в связи со сложением депутатами своих полномочий;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в случае преобразования муниципального образования, а также в случае упразднения муниципального образования;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Досрочное прекращение полномочий Совета депутатов города влечёт досрочное прекращение полномочий его депутатов.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В случае досрочного прекращения полномочий Совета депутатов города, не позднее чем через шесть месяцев со дня вступления в силу соответствующего решения проводятся досрочные муниципальные выборы в Совет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Если Совет депутатов города не назначит выборы в сроки, предусмотренные федеральным законом, а также, если Совет депутатов города отсутствует, выборы назначаются Избирательной комиссией городского округа в порядке и сроки, определённые федеральным законом.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5. Если Избирательная комиссия городского округа не назначит в установленный пунктом 8 статьи 10 Федерального закона от 12.06.2002 № 67-ФЗ «Об основных гарантиях </w:t>
      </w:r>
      <w:r w:rsidRPr="00726FF3">
        <w:rPr>
          <w:rFonts w:ascii="Times New Roman" w:eastAsia="Times New Roman" w:hAnsi="Times New Roman" w:cs="Times New Roman"/>
          <w:sz w:val="24"/>
          <w:szCs w:val="24"/>
          <w:lang w:eastAsia="ru-RU"/>
        </w:rPr>
        <w:lastRenderedPageBreak/>
        <w:t>избирательных прав и права на участие в референдуме граждан Российской Федерации» срок выборы Совета депутатов города, суд общей юрисдикции по заявлениям избирателей, избирательных объединений, органов государственной власти, органов местного самоуправления, прокурора может определить срок, не позднее которого уполномоченный на то орган или должностное лицо, а в случае их отсутствия - соответствующая избирательная комиссия должны назначить выборы.</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34. Депутат Совета депутатов</w:t>
      </w:r>
      <w:r w:rsidRPr="00726FF3">
        <w:rPr>
          <w:rFonts w:ascii="Times New Roman" w:eastAsia="Times New Roman" w:hAnsi="Times New Roman" w:cs="Times New Roman"/>
          <w:sz w:val="24"/>
          <w:szCs w:val="24"/>
          <w:lang w:eastAsia="ru-RU"/>
        </w:rPr>
        <w:t xml:space="preserve"> </w:t>
      </w:r>
      <w:r w:rsidRPr="00726FF3">
        <w:rPr>
          <w:rFonts w:ascii="Times New Roman" w:eastAsia="Times New Roman" w:hAnsi="Times New Roman" w:cs="Times New Roman"/>
          <w:b/>
          <w:bCs/>
          <w:sz w:val="24"/>
          <w:szCs w:val="24"/>
          <w:lang w:eastAsia="ru-RU"/>
        </w:rPr>
        <w:t>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Депутат Совета депутатов города - лицо, избранное в Совет депутатов города непосредственно населением городского округа в соответствии с законодательством.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Срок полномочий депутата Совета депутатов города составляет пять лет.</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Полномочия депутата Совета депутатов города начинаются со дня его избрания и прекращаются в день первого правомочного заседания Совета депутатов города нового созыва.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Депутаты Совета депутатов города осуществляют свои полномочия, как правило, на непостоянной основе.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2. На постоянной основе в Совете депутатов города могут работать не более 10 (десяти) процентов от установленной численности Совета депутатов города. </w:t>
      </w:r>
      <w:r w:rsidRPr="00726FF3">
        <w:rPr>
          <w:rFonts w:ascii="Times New Roman" w:eastAsia="Times New Roman" w:hAnsi="Times New Roman" w:cs="Times New Roman"/>
          <w:i/>
          <w:iCs/>
          <w:sz w:val="24"/>
          <w:szCs w:val="24"/>
          <w:lang w:eastAsia="ru-RU"/>
        </w:rPr>
        <w:t>(в редакции от 10.06.2015 № 111/20).</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2.1.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 </w:t>
      </w:r>
      <w:r w:rsidRPr="00726FF3">
        <w:rPr>
          <w:rFonts w:ascii="Times New Roman" w:eastAsia="Times New Roman" w:hAnsi="Times New Roman" w:cs="Times New Roman"/>
          <w:i/>
          <w:iCs/>
          <w:sz w:val="24"/>
          <w:szCs w:val="24"/>
          <w:lang w:eastAsia="ru-RU"/>
        </w:rPr>
        <w:t>(введен решением от 10.06.2015 № 111/20)</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 </w:t>
      </w:r>
      <w:r w:rsidRPr="00726FF3">
        <w:rPr>
          <w:rFonts w:ascii="Times New Roman" w:eastAsia="Times New Roman" w:hAnsi="Times New Roman" w:cs="Times New Roman"/>
          <w:i/>
          <w:iCs/>
          <w:sz w:val="24"/>
          <w:szCs w:val="24"/>
          <w:lang w:eastAsia="ru-RU"/>
        </w:rPr>
        <w:t>(в редакции от 05.10.2016 № 290/56).</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счёт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3. Депутату Совета депутатов города обеспечиваются условия для беспрепятственного осуществления своих полномочий.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Депутат Совета депутатов города по вопросам осуществления своих полномочий подотчётен населению (избирателям).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Гарантии прав депутатов Совета депутатов города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Депутат Совета депутатов города не может быть привлечён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полномочий. Данное положение не распространяется на случаи, когда депутатом Совета депутатов города были допущены публичные оскорбления, клевета или иные нарушения, ответственность за которые предусмотрена федеральным законом.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Депутаты Совета депутатов города,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Полномочия депутата Совета депутатов города прекращаются досрочно в случаях:</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смерти;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отставки по собственному желанию;</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признания судом недееспособным или ограниченно дееспособным;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признания судом безвестно отсутствующим или объявления умершим;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вступления в отношении его в законную силу обвинительного приговора суда;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выезда за пределы Российской Федерации на постоянное место жительства;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прекращения гражданства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9) досрочного прекращения полномочий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 призыва на военную службу или направления на заменяющую её альтернативную гражданскую службу;</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 в иных случаях, установленных федеральным законом.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8.1. Полномочия депутата Совета депутатов городского округа Королёв прекращаются досрочно в случае несоблюдения ограничений, установленных федеральными законами.»</w:t>
      </w:r>
      <w:r w:rsidRPr="00726FF3">
        <w:rPr>
          <w:rFonts w:ascii="Times New Roman" w:eastAsia="Times New Roman" w:hAnsi="Times New Roman" w:cs="Times New Roman"/>
          <w:i/>
          <w:iCs/>
          <w:sz w:val="24"/>
          <w:szCs w:val="24"/>
          <w:lang w:eastAsia="ru-RU"/>
        </w:rPr>
        <w:t xml:space="preserve"> (введен решением от 05.10.2016 № 290/56).</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 Решение Совета депутатов города о досрочном прекращении полномочий депутата Совета депутатов города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депутатов города, - не позднее чем через три месяца со дня появления такого основания.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 Депутаты Совета депутатов городского округа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03 декабря 2012 года № 230-ФЗ «О контроле за соответствием расходов лиц, замещающих государственные должности, и иных лиц их доходам», Федеральным законом от 07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726FF3">
        <w:rPr>
          <w:rFonts w:ascii="Times New Roman" w:eastAsia="Times New Roman" w:hAnsi="Times New Roman" w:cs="Times New Roman"/>
          <w:i/>
          <w:iCs/>
          <w:sz w:val="24"/>
          <w:szCs w:val="24"/>
          <w:lang w:eastAsia="ru-RU"/>
        </w:rPr>
        <w:t xml:space="preserve"> (в редакции от 05.10.2016 № 290/56).</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35. Глава городского округа Королёв. </w:t>
      </w:r>
      <w:r w:rsidRPr="00726FF3">
        <w:rPr>
          <w:rFonts w:ascii="Times New Roman" w:eastAsia="Times New Roman" w:hAnsi="Times New Roman" w:cs="Times New Roman"/>
          <w:b/>
          <w:bCs/>
          <w:i/>
          <w:iCs/>
          <w:sz w:val="24"/>
          <w:szCs w:val="24"/>
          <w:lang w:eastAsia="ru-RU"/>
        </w:rPr>
        <w:t>(в редакции от 21.12.2016 № 323/63)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Глава городского округа является высшим должностным лицом городского округа и наделяется настоящим Уставом собственными полномочиями по решению вопросов местного значения.</w:t>
      </w:r>
    </w:p>
    <w:p w:rsidR="00726FF3" w:rsidRPr="00726FF3" w:rsidRDefault="00726FF3" w:rsidP="00726FF3">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городского округа избирается Советом депутатов городского округа из числа кандидатов, представленных конкурсной комиссией по результатам конкурса.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Кандидатом на должность главы городского округа может быть зарегистрирован гражданин, который на день проведения конкурса не имеет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Совету депутатов городского округа для проведения голосования по кандидатурам на должность главы городского округа представляется не менее двух зарегистрированных конкурсной комиссией кандидатов.</w:t>
      </w:r>
    </w:p>
    <w:p w:rsidR="00726FF3" w:rsidRPr="00726FF3" w:rsidRDefault="00726FF3" w:rsidP="00726FF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Порядок проведения конкурса по отбору кандидатур на должность главы городского округа устанавливается Советом депутатов городского округа. Порядок проведения конкурса должен предусматривать опубликование условий конкурса, сведений о дате, времени и месте его проведения не позднее чем за двадцать дней до дня проведения конкурса.</w:t>
      </w:r>
    </w:p>
    <w:p w:rsidR="00726FF3" w:rsidRPr="00726FF3" w:rsidRDefault="00726FF3" w:rsidP="00726FF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Общее число членов конкурсной комиссии в городском округе устанавливается Советом депутатов городского округа.</w:t>
      </w:r>
    </w:p>
    <w:p w:rsidR="00726FF3" w:rsidRPr="00726FF3" w:rsidRDefault="00726FF3" w:rsidP="00726FF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 городском округе половина членов конкурсной комиссии назначается Советом депутатов городского округа, а другая половина -Губернатором Московской области.</w:t>
      </w:r>
    </w:p>
    <w:p w:rsidR="00726FF3" w:rsidRPr="00726FF3" w:rsidRDefault="00726FF3" w:rsidP="00726FF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городского округа считается избранным, если за него проголосовало большинство голосов от установленной численности депутатов Совета депутатов городского округа.</w:t>
      </w:r>
    </w:p>
    <w:p w:rsidR="00726FF3" w:rsidRPr="00726FF3" w:rsidRDefault="00726FF3" w:rsidP="00726FF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городского округа осуществляет свои полномочия на постоянной основе.</w:t>
      </w:r>
    </w:p>
    <w:p w:rsidR="00726FF3" w:rsidRPr="00726FF3" w:rsidRDefault="00726FF3" w:rsidP="00726FF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Срок полномочий главы городского округа составляет 5 лет. Одно и тоже лицо не может занимать должность главы городского округа более двух сроков подряд.</w:t>
      </w:r>
    </w:p>
    <w:p w:rsidR="00726FF3" w:rsidRPr="00726FF3" w:rsidRDefault="00726FF3" w:rsidP="00726FF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городского округа возглавляет Администрацию городского округа.</w:t>
      </w:r>
    </w:p>
    <w:p w:rsidR="00726FF3" w:rsidRPr="00726FF3" w:rsidRDefault="00726FF3" w:rsidP="00726FF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Полномочия главы городского округа начинаются со дня его вступления в должность и прекращаются в день вступления в должность вновь избранного главы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 Глава городского округа должен соблюдать ограничения,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главы городского округа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доводам»,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6FF3" w:rsidRPr="00726FF3" w:rsidRDefault="00726FF3" w:rsidP="00726FF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городского округа подконтролен и подотчетен населению и Совету депутатов городского округа.</w:t>
      </w:r>
    </w:p>
    <w:p w:rsidR="00726FF3" w:rsidRPr="00726FF3" w:rsidRDefault="00726FF3" w:rsidP="00726FF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городского округа представляет Совету депутатов городского округа ежегодные отчеты о результатах своей деятельности, деятельности Администрации городского округа и иных подведомственных главе городского округа органов местного самоуправления, в том числе о решении вопросов, поставленных Советом депутатов городского округа.</w:t>
      </w:r>
    </w:p>
    <w:p w:rsidR="00726FF3" w:rsidRPr="00726FF3" w:rsidRDefault="00726FF3" w:rsidP="00726FF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городского округа не вправе: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 соответствии с федеральными </w:t>
      </w:r>
      <w:r w:rsidRPr="00726FF3">
        <w:rPr>
          <w:rFonts w:ascii="Times New Roman" w:eastAsia="Times New Roman" w:hAnsi="Times New Roman" w:cs="Times New Roman"/>
          <w:sz w:val="24"/>
          <w:szCs w:val="24"/>
          <w:lang w:eastAsia="ru-RU"/>
        </w:rPr>
        <w:lastRenderedPageBreak/>
        <w:t>законами и законами субъекта Российской Федерации, ему не поручено участвовать в управлении этой организацией;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15. В случае невозможности исполнения главой городского округа своих обязанностей по причинам временной нетрудоспособности, отпуска и в других предусмотренных законодательством случаях глава городского округа письменным распоряжением возлагает исполнение обязанностей главы городского округа на первого заместителя или одного из заместителей главы Администрации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36. Полномочия Главы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Полномочия Главы городского округа начинаются со дня вступления его в должность и прекращаются в день вступления в должность вновь избранного Главы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Глава городского округа обладает следующими полномочиями: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представляет город во взаимоотношениях с органами государственной власти, органами местного самоуправления иных муниципальных образований, гражданами, общественными объединениями, организациями независимо от форм собственности, а также в международном сотрудничестве;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2)     </w:t>
      </w:r>
      <w:r w:rsidRPr="00726FF3">
        <w:rPr>
          <w:rFonts w:ascii="Times New Roman" w:eastAsia="Times New Roman" w:hAnsi="Times New Roman" w:cs="Times New Roman"/>
          <w:b/>
          <w:bCs/>
          <w:i/>
          <w:iCs/>
          <w:sz w:val="24"/>
          <w:szCs w:val="24"/>
          <w:lang w:eastAsia="ru-RU"/>
        </w:rPr>
        <w:t>Исключен –  решение от 21.12.2016 № 323/63.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ежегодно отчитывается перед населением городского округа о результатах своей деятельности;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представляет Совету депутатов города ежегодные отчёты о результатах своей деятельности;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содействует реализации непосредственного осуществления населением городского округа местного самоуправления и участия населения городского округа в осуществлении местного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6)     </w:t>
      </w:r>
      <w:r w:rsidRPr="00726FF3">
        <w:rPr>
          <w:rFonts w:ascii="Times New Roman" w:eastAsia="Times New Roman" w:hAnsi="Times New Roman" w:cs="Times New Roman"/>
          <w:b/>
          <w:bCs/>
          <w:i/>
          <w:iCs/>
          <w:sz w:val="24"/>
          <w:szCs w:val="24"/>
          <w:lang w:eastAsia="ru-RU"/>
        </w:rPr>
        <w:t>Исключен –  решение от 21.12.2016 № 323/63.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7)     обладает правом внесения в Совет депутатов города проектов нормативных правовых актов;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вправе созывать внеочередные заседания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     подписывает и обнародует нормативные правовые акты, принятые Советом депутатов города, организует их исполнение и контроль за ходом их исполнения;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     представляет Совету депутатов города кандидатуры для назначения председателя Контрольно-счётной палаты городского округа, заместителя председателя Контрольно-счётной палаты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     создает совещательные органы при Главе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     осуществляет международные и внешнеэкономические связи в соответствии с действующим законодательством;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     издаёт в пределах своих полномочий правовые акты и организует контроль за их исполнением;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15)     заключает договоры и соглашения с государственными органами, общественными объединениями, предприятиями, учреждениями и организациями, в том числе зарубежными, в пределах своей компетенции;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16)     ведет прием населения, организует рассмотрение предложений, заявлений и жалоб граждан, принятых по ним решений и осуществляет контроль за их исполнением.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Глава городского округа в пределах, установленных настоящим Уставом, самостоятельно решает вопросы, отнесённые федеральным и областным законодательством, настоящим Уставом и решениями Совета депутатов города к его полномочиям.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Иные органы и должностные лица местного самоуправления не вправе принимать к рассмотрению вопросы, отнесённые к полномочиям Главы городского округа, за исключением случаев, предусмотренных действующим законодательством и настоящим Уставом.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Полномочия Главы городского округа прекращаются досрочно в случаях:</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смерти;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отставки по собственному желанию;</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отрешения от должности в соответствии с федеральным законом;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признания судом недееспособным или ограниченно дееспособным;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5) признания судом безвестно отсутствующим или объявления умершим;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вступления в отношении его в законную силу обвинительного приговора суда;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выезда за пределы Российской Федерации на постоянное место жительства;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прекращения гражданства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 отзыва избирателями;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 установленной в судебном порядке стойкой неспособности по состоянию здоровья осуществлять полномочия Главы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 удаления в отставку в соответствии с федеральным законом;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 преобразования муниципального образования,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5.1. Полномочия Главы городского округа прекращаются досрочно также в связи с утратой доверия Президента Российской Федерации в случаях:</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1) несоблюдения Главой городского округа, его супругой и несовершеннолетними детьми запрета, установленного Федеральным </w:t>
      </w:r>
      <w:hyperlink r:id="rId17" w:history="1">
        <w:r w:rsidRPr="00726FF3">
          <w:rPr>
            <w:rFonts w:ascii="Times New Roman" w:eastAsia="Times New Roman" w:hAnsi="Times New Roman" w:cs="Times New Roman"/>
            <w:color w:val="0000FF"/>
            <w:sz w:val="24"/>
            <w:szCs w:val="24"/>
            <w:u w:val="single"/>
            <w:lang w:eastAsia="ru-RU"/>
          </w:rPr>
          <w:t>законом</w:t>
        </w:r>
      </w:hyperlink>
      <w:r w:rsidRPr="00726FF3">
        <w:rPr>
          <w:rFonts w:ascii="Times New Roman" w:eastAsia="Times New Roman" w:hAnsi="Times New Roman" w:cs="Times New Roman"/>
          <w:sz w:val="24"/>
          <w:szCs w:val="24"/>
          <w:lang w:eastAsia="ru-RU"/>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установления в отношении избранного на муниципальных выборах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указанное лицо было зарегистрировано в качестве кандидата на выборах Главы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Досрочное прекращение полномочий Главы городского округа осуществляется по основаниям, предусмотренным законодательством, в соответствии с настоящим Уставом.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В решении Совета депутатов города о досрочном прекращении полномочий Главы городского округа указываются основание и дата их прекращения.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Решение Совета депутатов города о досрочном прекращении полномочий Главы городского округа подлежит официальному опубликованию.</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37. Администрация городского округа Королёв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Администрация городского округа Королёв Московской области (местная администрация) является исполнительно-распорядительным органом муниципального образования, наделённым полномочиями по решению вопросов местного значения и полномочиями для осуществления отдельных государственных полномочий, переданных городским органам местного самоуправления федеральными законами и законами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Защита государственной тайны является видом основной деятельности Администрации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2. Администрацию городского округа возглавляет Глава городского округа, действующий на принципах единоначалия. </w:t>
      </w:r>
      <w:r w:rsidRPr="00726FF3">
        <w:rPr>
          <w:rFonts w:ascii="Times New Roman" w:eastAsia="Times New Roman" w:hAnsi="Times New Roman" w:cs="Times New Roman"/>
          <w:b/>
          <w:bCs/>
          <w:i/>
          <w:iCs/>
          <w:sz w:val="24"/>
          <w:szCs w:val="24"/>
          <w:lang w:eastAsia="ru-RU"/>
        </w:rPr>
        <w:t>(в редакции от 21.12.2016 № 323/63)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Администрация городского округа обладает правами юридического лица.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Администрация городского округа формируется Главой городского округа самостоятельно. Должностные лица Администрации городского округа являются муниципальными служащими и принимаются на соответствующую службу Главой городского округа. Структура Администрации городского округа утверждается Советом депутатов города по представлению Главы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 структуру Администрации городского округа могут входить отраслевые (функциональные) и территориальные органы Администрации городского округа (отделы, управления, комитеты, подразделения и т.д.), которые могут наделяться правами юридического лица.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Администрация городского округа обладает следующими полномочиями по решению всех вопросов местного значения: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осуществляет подготовку проектов решений Совета депутатов города, постановлений и распоряжений Администрации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разрабатывает бюджет города и обеспечивает его исполнение, составляет отчет об исполнении городского бюджета, осуществляет исполнение расходных обязательств города, предоставление межбюджетных трансфертов из городского бюджета, муниципальные заимствования, предоставление муниципальных гарантий, предоставление бюджетных кредитов, управление муниципальным долгом и управление муниципальными активами;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ведет реестр расходных обязательств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4) разрабатывает программы и планы социально-экономического развития города, представляемые главой города на рассмотрение и утверждение Совета депутатов города, осуществляет их выполнение, а также организует сбор статистических показателей, </w:t>
      </w:r>
      <w:r w:rsidRPr="00726FF3">
        <w:rPr>
          <w:rFonts w:ascii="Times New Roman" w:eastAsia="Times New Roman" w:hAnsi="Times New Roman" w:cs="Times New Roman"/>
          <w:sz w:val="24"/>
          <w:szCs w:val="24"/>
          <w:lang w:eastAsia="ru-RU"/>
        </w:rPr>
        <w:lastRenderedPageBreak/>
        <w:t>характеризующих состояние экономики и социальной сферы муниципального образования, и предоставляет указанные данные органам государственной власти в порядке, установленном Правительством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управляет и распоряжается муниципальной собственностью в соответствии с порядком, принятым Советом депутатов города.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формирование и размещение контрактов на закупки товаров, работ, услуг для обеспечения муниципальных нужд;</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ведет учет объектов муниципальной собственности в реестре объектов муниципальной собственности;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организует и осуществляет дорожную деятельность в отношении автомобильных дорог местного значения в границах городского округа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за сохранностью автомобильных дорог местного значения в границах города,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 Определяет размер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 Осуществляет установление стоимости и перечня услуг по присоединению объектов дорожного сервиса к автомобильным дорогам общего пользования местного значения,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ликвидацию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 информационное обеспечение пользователей автомобильными дорогами общего пользования местного значения;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организует строительство и содержание муниципального жилищного фонда, создание условий для жилищного строительства, осуществляет муниципальный жилищный контроль;</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 осуществляет учет муниципального жилищного фонда, установление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ведение в установленном порядке учета граждан в качестве нуждающихся в жилых помещениях, предоставляемых по договорам социального найма, предоставление в установленном порядке малоимущим гражданам по договорам социального найма жилых помещений муниципального жилищного фонда, согласование переустройства и перепланировки жилых помещений, контроль за использованием и сохранностью муниципального жилищного фонда, соответствием жилых помещений данного фонда установленным санитарным и техническим правилам и нормам, иным требованиям законодательства;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10) организует в границах городского округа электро-, тепло-, газо- и водоснабжение населения, водоотведение, снабжение населения топливом в пределах полномочий, установленных законодательством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 создает условия для предоставления транспортных услуг населению и создает условия для организации транспортного обслуживания населения в границах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 участвует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 Участвует в предупреждении и ликвидации последствий чрезвычайных ситуаций в границах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12.1) разрабатывает и осуществляет меры, направленные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Королёв, реализует права национальных меньшинств, обеспечивает социальную и культурную адаптацию мигрантов, профилактику межнациональных (межэтнических) конфликтов;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 осуществляет организацию охраны общественного порядка на территории городского округа муниципальной милицией;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13.1) обеспечивает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13.2) обеспечивает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 в соответствии с действующим законодательством;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 обеспечивает первичные меры пожарной безопасности в границах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15) организует мероприятия по охране окружающей среды в границах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16)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17)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создает условия для осуществления присмотра и ухода за детьми, содержания детей в муниципальных образовательных организациях, а также организует отдых детей в каникулярное время;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18) создает условия для оказания медицинской помощи населению на территории городского округа Королёв в соответствии с территориальной программой государственных гарантий бесплатного оказания гражданам медицинской помощи;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19) создает условия для обеспечения жителей городского округа услугами связи, общественного питания, торговли и бытового обслуживания;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20) организует библиотечное обслуживание населения, обеспечивает комплектование и сохранность библиотечных фондов библиотек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21) создает условия для организации досуга и обеспечения жителей городского округа услугами организаций культуры;</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городском округе;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23) организует сохранение, использование и популяризацию объектов культурного наследия (памятников истории и культуры), находящихся в собственности городского округа, охрану объектов культурного наследия (памятников истории и культуры) местного значения, расположенных на территории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24) обеспечивает условия для развития на территории городского округа физической культуры и массового спорта, для организации проведения официальных физкультурно-оздоровительных и спортивных мероприятий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25) создает условия для массового отдыха жителей городского округа и организации обустройства мест массового отдыха населения;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26) формирует и содержит муниципальный архив;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27) организует ритуальные услуги и содержание мест захоронения;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28) организует сбор, вывоз, утилизацию и переработку бытовых и промышленных отходов;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29) разрабатывает правила благоустройства территории городского округа, устанавливающие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разрабатывает порядок участия собственников зданий (помещений в них) и сооружений в благоустройстве прилегающих территорий; организует благоустройство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использование, охрану, защиту, воспроизводство городских лесов, лесов особо охраняемых природных территорий, расположенных в границах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30) организует разработку и осуществление генерального плана города, правил землепользования и застройки, утверждение подготовленной на основе генерального плана города документации по планировке территории, выдачу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города, утверждает местные нормативы градостроительного проектирования города, ведет информационную систему обеспечения </w:t>
      </w:r>
      <w:r w:rsidRPr="00726FF3">
        <w:rPr>
          <w:rFonts w:ascii="Times New Roman" w:eastAsia="Times New Roman" w:hAnsi="Times New Roman" w:cs="Times New Roman"/>
          <w:sz w:val="24"/>
          <w:szCs w:val="24"/>
          <w:lang w:eastAsia="ru-RU"/>
        </w:rPr>
        <w:lastRenderedPageBreak/>
        <w:t>градостроительной деятельности, осуществляемой на территории города, резервирует земли и изъятие, в том числе путем выкупа, земельных участков в границах города для муниципальных нужд, осуществляет муниципальный земельный контроль за использованием земель города, осуществляет в случаях, предусмотренных Градостроительным кодексом Российской Федерации, осмотр зданий, сооружений и выдает рекомендации об устранении выявленных в ходе таких осмотров нарушений;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31) выдает разрешения на установку рекламных конструкций на территории городского округа, осуществляет аннулирование таких разрешений, выдачу предписаний о демонтаже самовольно установленных вновь рекламных конструкций на территории городского округа в соответствии с Федеральным законом от 13.03.2006 № 38-ФЗ «О рекламе»;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32) присваивает наименования улицам, площадям и иным территориям проживания граждан в городском округе, устанавливает нумерацию домов;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33) организует и осуществляет мероприятия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34) создает, содержит и организует деятельность аварийно-спасательных служб и (или) аварийно-спасательных формирований на территории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35) создает, развивает и обеспечивает охрану лечебно-оздоровительных местностей и курортов местного значения на территории городского округа, а также осуществляет муниципальный контроль в области использования и охраны особо охраняемых природных территорий местного значения;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36) организует и осуществляет мероприятия по мобилизационной подготовке муниципальных предприятий и учреждений, находящихся на территории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37) осуществляет мероприятия по обеспечению безопасности людей на водных объектах, охране их жизни и здоровья;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38) создает условия для расширения рынка сельскохозяйственной продукции, сырья и продовольствия;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39) содействует развитию малого и среднего предпринимательства;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40) организует и осуществляет мероприятия по работе с детьми и молодежью в городском округе;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41) осуществляет в пределах, установленных водным законодательством Российской Федерации, полномочия собственника водных объектов и осуществляет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42) создает условия для деятельности добровольных формирований населения по охране общественного порядка;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43)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44) осуществляет муниципальный лесной контроль;</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45) осуществляет меры по противодействию коррупции в границах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46) обеспечивает выполнение работ, необходимых для создания искусственных земельных участков для нужд городского округа, проводит открытый аукцион на право заключить договор о создании искусственного земельного участка в соответствии с федеральным законом.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Администрация городского округа имеет право на решение следующих вопросов, не отнесенных к вопросам местного значения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создание музеев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создание муниципальных образовательных организаций высшего образования;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участие в осуществлении деятельности по опеке и попечительству;</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создание муниципальной пожарной охраны;</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создание условий для развития туризма;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 осуществление мероприятий, предусмотренных Федеральным законом от 20.07.2012 № 125-ФЗ «О донорстве крови и ее компонентов»;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 организация и осуществление мероприятий по защите государственной тайны на муниципальных предприятиях и учреждениях, находящихся на территории городского округа.</w:t>
      </w:r>
      <w:r w:rsidRPr="00726FF3">
        <w:rPr>
          <w:rFonts w:ascii="Times New Roman" w:eastAsia="Times New Roman" w:hAnsi="Times New Roman" w:cs="Times New Roman"/>
          <w:i/>
          <w:iCs/>
          <w:sz w:val="24"/>
          <w:szCs w:val="24"/>
          <w:lang w:eastAsia="ru-RU"/>
        </w:rPr>
        <w:t xml:space="preserve">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6.1. Администрация городского округа имеет право на оказание дополнительных мер социальной поддержки для медицинских работников, работающих в лечебно-медицинских организациях, расположенных на территории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Администрация городского округа вправе решать вопросы, указанные в пункте 6 настоящей статьи, участвовать в осуществлении иных государственных полномочий (не переданных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Деятельность Администрации городского округа как юридического лица может быть прекращена в порядке, установленном законодательством.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38. Руководитель Администрации городского округа.</w:t>
      </w:r>
      <w:r w:rsidRPr="00726FF3">
        <w:rPr>
          <w:rFonts w:ascii="Times New Roman" w:eastAsia="Times New Roman" w:hAnsi="Times New Roman" w:cs="Times New Roman"/>
          <w:b/>
          <w:bCs/>
          <w:i/>
          <w:iCs/>
          <w:sz w:val="24"/>
          <w:szCs w:val="24"/>
          <w:lang w:eastAsia="ru-RU"/>
        </w:rPr>
        <w:t xml:space="preserve"> Исключена –  решение от 21.12.2016 № 323/63.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39. Контрольно-счётная палата городского округа Королёв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Контрольно-счётная палата городского округа Королёв Московской области (далее - Контрольно-счётная палата городского округа) является постоянно действующим органом внешнего муниципального финансового контроля и образуется Советом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Контрольно-счётная палата городского округа обладает правами юридического лица.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Правовое регулирование (порядок) организации и деятельности Контрольно-счётной палаты городского округа определяется Бюджетным кодексом Российской Федерации, федеральными законами и иными нормативными правовыми актами Российской Федерации, Положением о Контрольно-счётной палате городского округа, утверждаемым решением Совета депутатов города, иными муниципальными нормативными правовыми актами.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В случаях и порядке, установленных федеральными законами, правовое регулирование организации и деятельности Контрольно-счётной палаты городского округа осуществляется также законами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40. Избирательная комиссия городского округа Королёв Московской области. </w:t>
      </w:r>
      <w:r w:rsidRPr="00726FF3">
        <w:rPr>
          <w:rFonts w:ascii="Times New Roman" w:eastAsia="Times New Roman" w:hAnsi="Times New Roman" w:cs="Times New Roman"/>
          <w:i/>
          <w:iCs/>
          <w:sz w:val="24"/>
          <w:szCs w:val="24"/>
          <w:lang w:eastAsia="ru-RU"/>
        </w:rPr>
        <w:t>(в редакции от 10.06.2015 № 111/20).</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Избирательная комиссия городского округа Королёв Московской области организует подготовку и проведение муниципальных выборов, местного референдума, голосования по отзыву Главы городского округа, голосования по вопросам изменения границ муниципального образования, преобразования муниципального образования.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Избирательная комиссия городского округа Королёв Московской области является муниципальным органом, который не входит в структуру органов местного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Порядок формирования и полномочия Избирательной комиссии городского округа Королёв Московской области устанавливаются федеральным законом и принимаемым в соответствии с ним законом Московской области, а также настоящим Уставом.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Срок полномочий Избирательной комиссии городского округа Королёв Московской области составляет пять лет. Если срок полномочий Избирательной комиссии городского округа Королёв Московской области истекает в период избирательной кампании, после назначения референдума и до окончания кампании референдума, в которых участвует данная Избирательная комиссия, срок её полномочий продлевается до окончания этой избирательной кампании, кампании референдума. Данное положение не применяется при проведении повторных и дополнительных выборов депутатов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Полномочия Избирательной комиссии городского округа Королёв Московской области могут быть прекращены досрочно законом Московской области в случае преобразования муниципального образования. Днём досрочного прекращения полномочий такой избирательной комиссии является день вступления в силу закона Московской области о преобразовании муниципального образования.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Избирательная комиссия городского округа Королёв Московской области формируется в количестве двенадцати членов с правом решающего голоса.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Формирование Избирательной комиссии городского округа Королёв Московской области осуществляется Советом депутатов города в соответствии с нормами действующего законодательства.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Избирательная комиссия городского округа Королёв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а) осуществляет на территории городского округа контроль за соблюдением избирательных прав и права на участие в референдуме граждан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б) обеспечивает на территории городского округа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в) осуществляет на территории городского округа меры по обеспечению при проведении выборов в органы местного самоуправления, местного референдума соблюдения единого </w:t>
      </w:r>
      <w:r w:rsidRPr="00726FF3">
        <w:rPr>
          <w:rFonts w:ascii="Times New Roman" w:eastAsia="Times New Roman" w:hAnsi="Times New Roman" w:cs="Times New Roman"/>
          <w:sz w:val="24"/>
          <w:szCs w:val="24"/>
          <w:lang w:eastAsia="ru-RU"/>
        </w:rPr>
        <w:lastRenderedPageBreak/>
        <w:t>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 осуществляет на территории городского округа меры по обеспечению при проведении выборов в органы местного самоуправления, местного референдума соблюдения единого порядка установления итогов голосования, определения результатов выборов, референдумов;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д) осуществляет на территории городского округа меры по обеспечению при проведении выборов в органы местного самоуправления, местного референдума соблюдения единого порядка опубликования итогов голосования и результатов выборов, референдумов;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е) осуществляет на территории городского округа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бюджета Московской области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ж) оказывает правовую, методическую, организационно-техническую помощь нижестоящим комиссиям;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з)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и)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к) осуществляет иные полномочия в соответствии с федеральным законодательством, Уставом Московской области, законами Московской области, настоящим Уставом.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Избирательная комиссия городского округа Королёв Московской области действует на постоянной основе и является юридическим лицом.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 На постоянной основе работают председатель Избирательной комиссии и секретарь Избирательной комиссии городского округа Королёв Московской области. Члены Избирательной комиссии городского округа Королёв Московской области работают на непостоянной основе.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Председателю Избирательной комиссии, секретарю Избирательной комиссии городского округа Королёв Московской области, работающим на постоянной основе, выплачивается денежное содержание в размере и порядке в соответствии с Законом Московской области от 11.11.2011 № 194/2011-ОЗ «О денежном содержании лиц, замещающих муниципальные должности и должности муниципальной службы в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Председателю Избирательной комиссии и секретарю Избирательной комиссии городского округа Королёв Московской области, работающим на постоянной основе, решением Совета депутатов города предоставляются дополнительные гарантии: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страхование на случай причинения вреда его жизни, здоровью и имуществу;</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медицинское обслуживание;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ежегодный дополнительный оплачиваемый отпуск;</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ежегодная дополнительная денежная выплата к ежегодному оплачиваемому отпуску;</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право на получение пенсии за выслугу лет в порядке и на условиях, установленных действующим законодательством;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возможность повышения квалификации, переподготовки;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служебный автотранспорт для осуществления полномочий;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служебный телефон (на срок осуществления полномочий).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Размер и порядок предоставления указанных дополнительных гарантий определяется решением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Председатель Избирательной комиссии, секретарь Избирательной комиссии городского округа Королёв Московской области, работающие на постоянной основе, осуществляют свои полномочия за денежное вознаграждение, определяемое в соответствии с действующим законодательством и решениями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Социальные гарантии председателю Избирательной комиссии и секретарю Избирательной комиссии городского округа Королёв Московской области, работающим на постоянной основе, установленные действующим законодательством и муниципальными правовыми актами, предоставляются за счёт средств бюджета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Денежное содержание и дополнительные гарантии председателю Избирательной комиссии и секретарю Избирательной комиссии городского округа Королёв Московской области, работающим на постоянной основе, установленные настоящей частью, выплачиваются за счёт средств бюджета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Финансовое обеспечение деятельности Избирательной комиссии городского округа Королёв Московской области осуществляется за счёт средств бюджета города в соответствии с решением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 Председатель Избирательной комиссии и секретарь Избирательной комиссии городского округа Королёв Московской области, работающие на постоянной основе, должны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41</w:t>
      </w:r>
      <w:r w:rsidRPr="00726FF3">
        <w:rPr>
          <w:rFonts w:ascii="Times New Roman" w:eastAsia="Times New Roman" w:hAnsi="Times New Roman" w:cs="Times New Roman"/>
          <w:sz w:val="24"/>
          <w:szCs w:val="24"/>
          <w:lang w:eastAsia="ru-RU"/>
        </w:rPr>
        <w:t xml:space="preserve">. </w:t>
      </w:r>
      <w:r w:rsidRPr="00726FF3">
        <w:rPr>
          <w:rFonts w:ascii="Times New Roman" w:eastAsia="Times New Roman" w:hAnsi="Times New Roman" w:cs="Times New Roman"/>
          <w:b/>
          <w:bCs/>
          <w:sz w:val="24"/>
          <w:szCs w:val="24"/>
          <w:lang w:eastAsia="ru-RU"/>
        </w:rPr>
        <w:t>Деятельность Избирательной комиссии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Избирательная комиссия городского округа осуществляет свою деятельность коллегиально на заседании комиссии.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Избирательная комиссия городского округа правомочна приступить к работе, если её состав сформирован не менее чем на две трети от установленного состава.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Избирательная комиссия городского округа собирается на своё первое заседание не позднее, чем на пятнадцатый день после вынесения решения о назначении её членов с правом решающего голоса, но не ранее дня истечения срока полномочий комиссии предыдущего состава. Со дня первого заседания Избирательной комиссии городского округа нового состава полномочия избирательной комиссия предыдущего состава прекращаются. Срок полномочий Избирательной комиссии городского округа исчисляется со дня её первого заседания.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Заседание правомочно при участии в нём большинства от установленного числа членов комиссии с правом решающего голоса.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Избирательная комиссия городского округа по требованию любого её члена, а также любого присутствующего на заседании члена вышестоящей комиссии обязана проводить голосование по любым вопросам, входящим в её компетенцию и рассматриваемым Избирательной комиссией городского округа на заседании в соответствии с утверждённой повесткой дня.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Председатель Избирательной комиссии городского округа избирается тайным голосованием на её первом заседании из числа членов Избирательной комиссии городского округа с правом решающего голоса в порядке, определённом законодательством.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Заместитель председателя Избирательной комиссии городского округа и секретарь Избирательной комиссии городского округа избираются тайным голосованием на её первом заседании из числа членов Избирательной комиссии городского округа с правом решающего голоса.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Избирательная комиссия городского округа осуществляет свою деятельность гласно.</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Заседание Избирательной комиссии городского округа созывается председателем Избирательной комиссии городского округа по собственной инициативе или по требованию не менее одной трети от установленного числа членов Избирательной комиссии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Член Избирательной комиссии городского округа с правом решающего голоса обязан присутствовать на всех заседаниях Избирательной комиссии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Решения Избирательной комиссии городского округа об избрании, о назначении на должность либо об освобождении от должности председателя Избирательной комиссии городского округа, заместителя председателя Избирательной комиссии городского округа, секретаря Избирательной комиссии городского округа, а также о внесении предложений по кандидатурам на указанные должности, о финансовом обеспечении подготовки и проведения выборов, референдума, о регистрации кандидатов, списков кандидатов и об обращении в суд с заявлением об отмене их регистрации, об итогах голосования или о результатах выборов, референдума, о признании выборов, референдума несостоявшимися или недействительными, о проведении повторного голосования или повторных выборов, об отмене решения Избирательной комиссии городского округа в порядке, предусмотренном пунктом 11 статьи 20 и пунктами 6 и 7 статьи 75 Федерального закона от 12.06.2002 № 67-ФЗ «Об основных гарантиях избирательных прав и права на участие в референдуме граждан Российской Федерации», принимаются на заседании Избирательной комиссии городского округа большинством голосов от установленного числа членов Избирательной комиссии городского округа с правом решающего голоса.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Решения об освобождении от должности председателя Избирательной комиссии городского округа, заместителя председателя Избирательной комиссии городского округа, секретаря комиссии Избирательной комиссии городского округа, замещающих указанные должности в результате избрания, принимаются тайным голосованием (за исключением случая освобождения от должности по личному заявлению).</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Решения Избирательной комиссии городского округа по иным вопросам принимаются большинством голосов от числа присутствующих членов Избирательной комиссии городского округа с правом решающего голоса.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При принятии Избирательной комиссии городского округа решения в случае равного числа голосов членов Избирательной комиссии городского округа с правом решающего голоса, поданных «за» и «против», голос председателя Избирательной комиссии городского округа (председательствующего на заседании) является решающим.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 Решения Избирательной комиссии городского округа подписываются председателем Избирательной комиссии городского округа и секретарем Избирательной комиссии городского округа (председательствующим на заседании и секретарем заседания).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Члены Избирательной комиссии городского округа с правом решающего голоса, несогласные с решением Избирательной комиссии городского округа, вправе изложить в письменной форме особое мнение, отражаемое в протоколе Избирательной комиссии городского округа и прилагаемое к её решению, в связи с которым это мнение изложено. Если в соответствии с законом указанное решение Избирательной комиссии городского округа подлежит опубликованию (обнародованию), особое мнение должно быть опубликовано (обнародовано) в том же порядке, что и решение Избирательной комиссии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ГЛАВА V. ОТВЕТСТВЕННОСТЬ ОРГАНОВ И ДОЛЖНОСТНЫХ ЛИЦ МЕСТНОГО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42. Общие положения об ответственности органов и должностных лиц местного самоуправления.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Органы и должностные лица местного самоуправления городского округа несут ответственность перед населением городского округа, государством, физическими и юридическими лицами в соответствии с федеральными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43. Ответственность депутатов Совета депутатов города и Главы городского округа перед населением.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Депутаты Совета депутатов города</w:t>
      </w:r>
      <w:r w:rsidRPr="00726FF3">
        <w:rPr>
          <w:rFonts w:ascii="Times New Roman" w:eastAsia="Times New Roman" w:hAnsi="Times New Roman" w:cs="Times New Roman"/>
          <w:b/>
          <w:bCs/>
          <w:sz w:val="24"/>
          <w:szCs w:val="24"/>
          <w:lang w:eastAsia="ru-RU"/>
        </w:rPr>
        <w:t xml:space="preserve"> </w:t>
      </w:r>
      <w:r w:rsidRPr="00726FF3">
        <w:rPr>
          <w:rFonts w:ascii="Times New Roman" w:eastAsia="Times New Roman" w:hAnsi="Times New Roman" w:cs="Times New Roman"/>
          <w:sz w:val="24"/>
          <w:szCs w:val="24"/>
          <w:lang w:eastAsia="ru-RU"/>
        </w:rPr>
        <w:t xml:space="preserve">и Глава городского округа несут ответственность перед населением за ненадлежащее осуществление своих полномочий, установленное </w:t>
      </w:r>
      <w:r w:rsidRPr="00726FF3">
        <w:rPr>
          <w:rFonts w:ascii="Times New Roman" w:eastAsia="Times New Roman" w:hAnsi="Times New Roman" w:cs="Times New Roman"/>
          <w:sz w:val="24"/>
          <w:szCs w:val="24"/>
          <w:lang w:eastAsia="ru-RU"/>
        </w:rPr>
        <w:lastRenderedPageBreak/>
        <w:t>вступившим в законную силу судебным актом, в порядке, установленном  Федеральным законом и настоящим Уставом.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Население городского округа вправе отозвать Главу городского округа в соответствии с Федеральным законом и настоящим Уставом.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44. Ответственность Совета депутатов города перед государством.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8" w:history="1">
        <w:r w:rsidRPr="00726FF3">
          <w:rPr>
            <w:rFonts w:ascii="Times New Roman" w:eastAsia="Times New Roman" w:hAnsi="Times New Roman" w:cs="Times New Roman"/>
            <w:color w:val="0000FF"/>
            <w:sz w:val="24"/>
            <w:szCs w:val="24"/>
            <w:u w:val="single"/>
            <w:lang w:eastAsia="ru-RU"/>
          </w:rPr>
          <w:t>Конституции</w:t>
        </w:r>
      </w:hyperlink>
      <w:r w:rsidRPr="00726FF3">
        <w:rPr>
          <w:rFonts w:ascii="Times New Roman" w:eastAsia="Times New Roman" w:hAnsi="Times New Roman" w:cs="Times New Roman"/>
          <w:sz w:val="24"/>
          <w:szCs w:val="24"/>
          <w:lang w:eastAsia="ru-RU"/>
        </w:rP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 случае, если соответствующим судом установлено, что избранный в правомочном составе Совет депутатов города в течение трёх месяцев подряд не проводил правомочного заседания, Губернатор Московской области в течение трёх месяцев со дня вступления в силу решения суда, установившего данный факт, вносит в Московскую областную Думу проект закона субъекта Российской Федерации о роспуске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 случае, если соответствующим судом установлено, что вновь избранный в правомочном составе Совет депутатов города в течение трёх месяцев подряд не проводил правомочного заседания, Губернатор Московской области в течение трёх месяцев со дня вступления в силу решения суда, установившего данный факт, вносит в Московскую областную Думу проект закона Московской области о роспуске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законам, Уставу и законам Московской области и настоящему Уставу, а Совет депутатов города в течение трёх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акт, Губернатор Московской области в течение одного месяца после вступления в силу решения суда, установившего факт неисполнения данного решения, вносит в Московскую областную Думу проект закона Московской области о роспуске Совета депутатов города. В таком случае полномочия Совета депутатов города прекращаются со дня вступления в силу закона Московской области о его роспуске.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45. Ответственность Главы городского округа перед государством. (в редакции </w:t>
      </w:r>
      <w:r w:rsidRPr="00726FF3">
        <w:rPr>
          <w:rFonts w:ascii="Times New Roman" w:eastAsia="Times New Roman" w:hAnsi="Times New Roman" w:cs="Times New Roman"/>
          <w:b/>
          <w:bCs/>
          <w:i/>
          <w:iCs/>
          <w:sz w:val="24"/>
          <w:szCs w:val="24"/>
          <w:lang w:eastAsia="ru-RU"/>
        </w:rPr>
        <w:t>от 21.12.2016 № 323/63)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городского округа может быть отрешен от должности на основании правового акта Губернатора Московской области в случае:</w:t>
      </w:r>
    </w:p>
    <w:p w:rsidR="00726FF3" w:rsidRPr="00726FF3" w:rsidRDefault="00726FF3" w:rsidP="00726FF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 издания главой городского округа нормативного правового акта, противоречащего Конституции Российской Федерации, федеральным конституционным законам, федеральным законам, Уставу и законам Московской области, настоящему Уставу, если такие противоречия установлены соответствующим судом, а глава городского округа в течение двух месяцев со дня вступления в силу решения суда либо в </w:t>
      </w:r>
      <w:r w:rsidRPr="00726FF3">
        <w:rPr>
          <w:rFonts w:ascii="Times New Roman" w:eastAsia="Times New Roman" w:hAnsi="Times New Roman" w:cs="Times New Roman"/>
          <w:sz w:val="24"/>
          <w:szCs w:val="24"/>
          <w:lang w:eastAsia="ru-RU"/>
        </w:rPr>
        <w:lastRenderedPageBreak/>
        <w:t>течение иного предусмотренного решением суда срока не принял в пределах своих полномочий мер по исполнению решения суда;</w:t>
      </w:r>
    </w:p>
    <w:p w:rsidR="00726FF3" w:rsidRPr="00726FF3" w:rsidRDefault="00726FF3" w:rsidP="00726FF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совершения главой городского округа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46. Ответственность органов и должностных лиц местного самоуправления перед физическими и юридическими лицами</w:t>
      </w:r>
      <w:r w:rsidRPr="00726FF3">
        <w:rPr>
          <w:rFonts w:ascii="Times New Roman" w:eastAsia="Times New Roman" w:hAnsi="Times New Roman" w:cs="Times New Roman"/>
          <w:sz w:val="24"/>
          <w:szCs w:val="24"/>
          <w:lang w:eastAsia="ru-RU"/>
        </w:rPr>
        <w:t>.</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Ответственность органов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47. Удаление Главы городского округа в отставку.</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Совет депутатов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городского округа в отставку по инициативе депутатов Совета депутатов города или по инициативе Губернатора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Основаниями для удаления Главы городского округа в отставку являются: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решения, действия (бездействие) Главы городского округа,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неисполнение в течение трёх и более месяцев обязанностей по решению вопросов местного значения, осуществлению полномочий, предусмотренных федеральными законами, Уставом городского округа, и (или) обязанностей по обеспечению осуществления органами местного самоуправления городского округа отдельных государственных полномочий, переданных им федеральными законами и законами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неудовлетворительная оценка деятельности Главы городского округа Советом депутатов города по результатам его ежегодного отчёта перед Советом депутатов города, данная два раза подряд;</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несоблюдение ограничений и запретов и неисполнение обязанностей, которые установлены Федеральным законом от 25.12.2008 № 273-ФЗ «О противодействии коррупции» и другими федеральными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5) допущение Главой городского округа, Администрацией городского округа, иными органами и должностными лицами местного самоуправления городского округа и </w:t>
      </w:r>
      <w:r w:rsidRPr="00726FF3">
        <w:rPr>
          <w:rFonts w:ascii="Times New Roman" w:eastAsia="Times New Roman" w:hAnsi="Times New Roman" w:cs="Times New Roman"/>
          <w:sz w:val="24"/>
          <w:szCs w:val="24"/>
          <w:lang w:eastAsia="ru-RU"/>
        </w:rPr>
        <w:lastRenderedPageBreak/>
        <w:t>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Инициатива депутатов Совета депутатов города об удалении Главы городского округа в отставку, выдвинутая не менее чем одной третью от установленной численности депутатов Совета депутатов города, оформляется в виде обращения, которое вносится в Совет депутатов города. Указанное обращение вносится вместе с проектом решения Совета депутатов города об удалении Главы городского округа в отставку. О выдвижении данной инициативы Глава городского округа и Губернатор Московской области уведомляются не позднее дня, следующего за днём внесения указанного обращения в Совет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Рассмотрение инициативы депутатов Совета депутатов города об удалении Главы городского округа осуществляется с учётом мнения Губернатора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 случае, если при рассмотрении инициативы депутатов Совета депутатов города об удалении Главы городского округа в отставку предполагается рассмотрение вопросов, касающихся обеспечения осуществления органами местного самоуправления городского округа отдельных государственных полномочий, переданных им федеральными законами и законами Московской области, и (или) решений, действий (бездействия) Главы городского округа,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городского округа в отставку может быть принято только при согласии Губернатора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Инициатива Губернатора Московской области об удалении Главы городского округа в отставку оформляется в виде обращения, которое вносится в Совет депутатов города вместе с проектом соответствующего решения Совета депутатов города. О выдвижении данной инициативы Глава городского округа уведомляется не позднее дня, следующего за днём внесения указанного обращения в Совет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Рассмотрение инициативы депутатов Совета депутатов города или Губернатора Московской области об удалении Главы городского округа в отставку осуществляется Советом депутатов города в течение одного месяца со дня внесения соответствующего обращения.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Решение Совета депутатов города об удалении Главы городского округа в отставку считается принятым, если за него проголосовало не менее двух третей от установленной численности депутатов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Решение Совета депутатов города об удалении Главы городского округа в отставку подписывается депутатом, председательствующим на заседании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В случае, если Глава городского округа, входящий в состав Совета депутатов города с правом решающего голоса и исполняющий полномочия его председателя, присутствует на заседании Совета депутатов города, на котором рассматривается вопрос об удалении его в </w:t>
      </w:r>
      <w:r w:rsidRPr="00726FF3">
        <w:rPr>
          <w:rFonts w:ascii="Times New Roman" w:eastAsia="Times New Roman" w:hAnsi="Times New Roman" w:cs="Times New Roman"/>
          <w:sz w:val="24"/>
          <w:szCs w:val="24"/>
          <w:lang w:eastAsia="ru-RU"/>
        </w:rPr>
        <w:lastRenderedPageBreak/>
        <w:t>отставку, указанное заседание проходит под председательством депутата Совета депутатов города, уполномоченного на это Советом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При рассмотрении и принятии Советом депутатов города решения об удалении Главы городского округа в отставку должны быть обеспечены:</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заблаговременное получение Главой городского округа уведомления о дате и месте проведения соответствующего заседания, а также ознакомление с обращением депутатов Совета депутатов города или Губернатора Московской области и с проектом решения Совета депутатов города об удалении его в отставку;</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предоставление Главе городского округа возможности дать депутатам Совета депутатов города объяснения по поводу обстоятельств, выдвигаемых в качестве основания для удаления в отставку.</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 случае если Глава городского округа не согласен с решением Совета депутатов города об удалении его в отставку, он вправе в письменном виде изложить свое особое мнение.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Решение Совета депутатов города об удалении Главы городского округа в отставку подлежит официальному опубликованию (обнародованию) не позднее чем через пять дней со дня его принятия в официальных городских печатных средствах массовой информации. В случае если Глава городского округа в письменном виде изложил своё особое мнение по вопросу удаления его в отставку, оно подлежит опубликованию (обнародованию) в официальных городских печатных средствах массовой информации одновременно с указанным решением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 случае, если инициатива депутатов Совета депутатов города или Губернатора Московской области об удалении Главы городского округа в отставку отклонена Советом депутатов города, вопрос об удалении Главы городского округа в отставку может быть вынесен на повторное рассмотрение Совета депутатов города не ранее чем через два месяца со дня проведения заседания Совета депутатов города, на котором рассматривался указанный вопрос.</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ГЛАВА VI. МУНИЦИПАЛЬНЫЕ ПРАВОВЫЕ АКТЫ</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48. Система муниципальных правовых актов.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w:t>
      </w:r>
      <w:r w:rsidRPr="00726FF3">
        <w:rPr>
          <w:rFonts w:ascii="Times New Roman" w:eastAsia="Times New Roman" w:hAnsi="Times New Roman" w:cs="Times New Roman"/>
          <w:b/>
          <w:bCs/>
          <w:sz w:val="24"/>
          <w:szCs w:val="24"/>
          <w:lang w:eastAsia="ru-RU"/>
        </w:rPr>
        <w:t xml:space="preserve"> </w:t>
      </w:r>
      <w:r w:rsidRPr="00726FF3">
        <w:rPr>
          <w:rFonts w:ascii="Times New Roman" w:eastAsia="Times New Roman" w:hAnsi="Times New Roman" w:cs="Times New Roman"/>
          <w:sz w:val="24"/>
          <w:szCs w:val="24"/>
          <w:lang w:eastAsia="ru-RU"/>
        </w:rPr>
        <w:t>В систему муниципальных правовых актов, далее именуемых также «Городские правовые акты», входят:</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Устав городского округа, правовые акты, принятые на местном референдуме;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нормативные и иные правовые акты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правовые акты главы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4)         правовые акты Администрации городского округа и иных органов местного самоуправления и должностных лиц местного самоуправления, предусмотренных Уставом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Устав городского округа и оформленные в виде правовых актов решения, принятые на местном референдуме, являются актами высшей юридической силы в системе городских правовых актов, имеют прямое действие и применяются на всей территории городского округа. Иные городские правовые акты не должны противоречить Уставу городского округа и правовым актам, принятым на местном референдуме.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Совет депутатов города по вопросам, отнесённым к его компетенции федеральными законами, законами Московской области, Уставом городского округа, принимает решения, устанавливающие правила, обязательные для исполнения на территории городского округа, решение об удалении Главы городского округа в отставку, а также решения по вопросам организации деятельности Совета депутатов города и по иным вопросам, отнесённым к его компетенции федеральными законами, законами Московской области, Уставом городского округа. Решения Совета депутатов города, устанавливающие правила, обязательные для исполнения на территории городского округа, принимаются большинством голосов от установленной численности депутатов Совета депутатов города, если иное не установлено Федеральным законом от 06.10.2003 № 131-ФЗ «Об общих принципах организации местного самоуправления в Российской Федерации», и подлежат обязательному официальному опубликованию в официальных городских печатных средствах массовой информации, по общему правилу в 14-дневный срок с момента принятия.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Нормативный правовой акт, принятый Советом депутатов города, подписывает и обнародует Глава городского округа в течение 10 дней.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Глава городского округа в пределах своих полномочий, установленных настоящим Уставом и решениями Совета депутатов города, издаёт постановления и распоряжения по вопросам организации деятельности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городского округа издаёт постановления и распоряжения по иным вопросам, отнесённым к его компетенции Уставом городского округа в соответствии с федеральными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Руководитель Администрации городского округа в пределах своих полномочий, установленных федеральным законодательством, законами Московской области, настоящим Уставом, нормативными правовыми актами Совета депутатов издаёт постановления Администрации городского округа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городского округа федеральными законами и законами Московской области, а также распоряжения Администрации городского округа по вопросам организации работы Администрации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Руководители органов Администрации городского округа, являющихся в соответствии с настоящим Уставом юридическими лицами, издают в пределах своих полномочий, установленных соответствующими Положениями об этих органах, приказы и распоряжения.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7. Право издавать распоряжения по вопросам организации работы Администрации городского округа может быть предоставлено руководителем Администрации городского округа отдельным должностным лицам Администрации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49. Устав городского округа.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Устав городского округа является основополагающим городским правовым актом, регулирующим вопросы местного самоуправления, которому не должны противоречить иные городские правовые акты.</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Устав городского округа является актом высшей юридической силы в системе городских правовых актов, имеет прямое действие и применяется на всей территории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Уставом городского округа в обязательном порядке определяются вопросы, требуемые законом, а также могут регулироваться иные вопросы организации местного самоуправления. Проект Устава городского округа, проект муниципального правового акта о внесении изменений и дополнений в Устав городского округа не позднее чем за 30 дней до дня рассмотрения вопроса о принятии Устава городского округа, внесении изменений и дополнений в Устав городского округа подлежат официальному опубликованию (обнародованию) с одновременным опубликованием (обнародованием) установленного Советом депутатов города порядка учёта предложений по проекту указанного Устава, проекту указанного решения Совета депутатов города, а также порядка участия граждан в его обсуждении. Не требуется официальное опубликование (обнародование) порядка учёта предложений по проекту муниципального правового акта о внесении изменений и дополнений в Устав городского округа, а также порядка участия граждан в его обсуждении в случае, если указанные изменения и дополнения вносятся в целях приведения Устава городского округа в соответствие с Конституцией Российской Федерации, федеральными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Устав городского округа принимается Советом депутатов города большинством в две трети голосов от установленной численности депутатов Совета депутатов города. В таком же порядке принимаются решения Совета депутатов города о внесении изменений и дополнений в Устав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Устав городского округа, решения Совета депутатов города о внесении изменений и дополнений в Устав городского округа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Устав городского округа, решение Совета депутатов города о внесении изменений и дополнений в Устав городского округа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городского округа обязан опубликовать (обнародовать) зарегистрированные Устав городского округа, решение Совета депутатов города о внесении изменений и дополнений в Устав городского округа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в официальных городских печатных средствах массовой информации.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Изменения и дополнения, внесённые в Устав городского округа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города, принявшего решение о внесении в Устав городского округа указанных изменений и дополнений.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50. Решения, принятые на референдуме.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Решение вопросов местного значения непосредственно гражданами городского округа осуществляется путём прямого волеизъявления населения городского округа, выраженного на местном референдуме, в соответствии с законодательством и статьей 14 настоящего Устава.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Если для реализации решения, принятого на местном референдуме, дополнительно требуется принятие (издание) городского правового акта, орган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городского правового акта. Указанный срок не может превышать три месяца.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51. Подготовка муниципальных правовых актов.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Проекты городских правовых актов могут вноситься депутатами Совета депутатов города, Главой городского округа (лицом, исполняющим обязанности Главы городского округа), руководителем Администрации городского округа (лицом, исполняющим обязанности руководителя Администрации городского округа), уполномоченными руководителем Администрации городского округа (лицом, исполняющим обязанности руководителя Администрации городского округа), руководителями органов Администрации городского округа, председателем Контрольно-счётной палаты городского округа, органами прокуратуры, органами территориального общественного самоуправления, инициативными группами граждан.</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Порядок внесения проектов городских правовых актов, перечень и форма прилагаемых к ним документов устанавливаются нормативным правовым актом органа или должностного лица местного самоуправления, на рассмотрение которых вносятся указанные проекты.</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С 1 января 2016 года проекты муниципальных нормативных правовых актов, затрагивающие вопросы осуществления предпринимательской и инвестиционной деятельности, подлежат оценке регулирующего воздействия, проводимой органами местного самоуправления городского округа в порядке, установленном муниципальными нормативными правовыми актами в соответствии с законом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52. Вступление в силу муниципальных правовых актов.</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Городские правовые акты вступают в силу в порядке, установленном настоящим Уставом, за исключением нормативных правовых актов Совета депутатов города о налогах и сборах, которые вступают в силу в соответствии с Налоговым кодексом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2. Решения Совета депутатов города и постановления Администрации городского округа, устанавливающие обязательные для исполнения на территории городского округа правила, вступают в силу с момента официального опубликования или в более поздний срок, установленный соответствующим решением Совета депутатов города или постановлением Администрации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Решения Совета депутатов города, постановления Администрации городского округа, затрагивающие права, свободы и обязанности человека и гражданина, вступают в силу с момента их официального опубликования (обнародования).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Иные решения Совета депутатов города, постановления и распоряжения Главы городского округа, постановления и распоряжения Администрации городского округа, а также иные городские акты, указанные в статье 47 настоящего Устава, вступают в силу с момента принятия (издания), если иной срок вступления их в силу не установлен данными решениями, постановлениями, распоряжениями, приказами.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53. Отмена муниципальных правовых актов и приостановление их действия.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Городские правовые акты могут быть отменены, признаны утратившими силу или их действие может быть приостановлено органами и должностными лицами местного самоуправления, принявшими (издавшими) соответствующий муниципальный правовой акт.</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Городские правовые акты могут быть отменены, признаны недействительными судом или их действие может быть приостановлено судом.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Московской области, городские правовые акты могут быть отменены или их действие может быть приостановлено уполномоченными органами государственной власти Российской Федерации и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городского округа или должностные лица органов местного самоуправления обязаны сообщить Уполномоченному при Президенте Российской Федерации по защите прав предпринимателей в трёхдневный срок, а Совет депутатов города - не позднее трёх дней со дня принятия ими решения.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ГЛАВА VII. ЭКОНОМИЧЕСКАЯ ОСНОВА МЕСТНОГО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54. Экономическая основа местного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Экономическую основу местного самоуправления в городе составляют находящееся в муниципальной собственности городского округа имущество, средства местного (городского) бюджета, имущественные права муниципального образования.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Муниципальная собственность признается и защищается государством наравне с иными формами собственности.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55. Муниципальное имущество.</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В собственности городского округа может находиться: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имущество, предназначенное для решения вопросов местного значения;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депутатов города;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имущество, предназначенное для осуществления полномочий по решению вопросов местного значения в соответствии с федеральными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2. В случаях возникновения у городского округа права собственности на имущество, не соответствующее требованиям </w:t>
      </w:r>
      <w:hyperlink r:id="rId19" w:anchor="Par0" w:history="1">
        <w:r w:rsidRPr="00726FF3">
          <w:rPr>
            <w:rFonts w:ascii="Times New Roman" w:eastAsia="Times New Roman" w:hAnsi="Times New Roman" w:cs="Times New Roman"/>
            <w:color w:val="0000FF"/>
            <w:sz w:val="24"/>
            <w:szCs w:val="24"/>
            <w:u w:val="single"/>
            <w:lang w:eastAsia="ru-RU"/>
          </w:rPr>
          <w:t>части 1</w:t>
        </w:r>
      </w:hyperlink>
      <w:r w:rsidRPr="00726FF3">
        <w:rPr>
          <w:rFonts w:ascii="Times New Roman" w:eastAsia="Times New Roman" w:hAnsi="Times New Roman" w:cs="Times New Roman"/>
          <w:sz w:val="24"/>
          <w:szCs w:val="24"/>
          <w:lang w:eastAsia="ru-RU"/>
        </w:rPr>
        <w:t xml:space="preserve"> настоящей статьи, указанное имущество подлежит перепрофилированию (изменению целевого назначения имущества) либо отчуждению в порядке и сроки, установленные федеральным законом.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56. Владение, пользование и распоряжение муниципальным имуществом.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Органы местного самоуправления городского округа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и субъектов Российской Федерации и органам местного самоуправления иных муниципальных образований; отчуждать его и совершать с ним иные сделки в соответствии с законом.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Порядок и условия приватизации муниципального имущества определяются нормативными правовыми актами органов местного самоуправления городского округа в соответствии с федеральными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Доходы от использования и приватизации муниципального имущества поступают в местный бюджет.</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Органы местного самоуправления городского округа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отчёты об их деятельности в порядке, предусмотренном настоящим Уставом.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Органы местного самоуправления от имени муниципального образования субсидиарно отвечают по обязательствам муниципальных казённых учреждений и обеспечивают их исполнение в порядке, установленном федеральным законом.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Органы местного самоуправления городского округа ведут реестры муниципального имущества в порядке, установленном уполномоченным Правительством Российской Федерации органом исполнительной власти.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57. Закупки для обеспечения муниципальных нужд</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Закупки товаров, работ, услуг для обеспечения муниципальных нужд осуществляются за счёт средств местного бюджета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58. Общие положения о местном бюджете.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Город имеет собственный бюджет (местный бюджет), под которым понимается форма образования и расходования денежных средств в расчёте на финансовый год, предназначенных для исполнения расходных обязательств городского округа в целях финансового обеспечения задач и функций местного самоуправления.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Органы местного самоуправления городского округа обеспечивают сбалансированность местного бюджета и соблюдение установленных федеральными законами требований к регулированию бюджетных правоотношений, осуществлению бюджетного процесса, размеру дефицита местного бюджета, уровню и составу муниципального долга, исполнению бюджетных и долговых обязательств городского округа, осуществляют иные бюджетные полномочия в соответствии с Бюджетным кодексом Российской Федерации и законами.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отчёта об исполнении местного бюджета осуществляются органами </w:t>
      </w:r>
      <w:r w:rsidRPr="00726FF3">
        <w:rPr>
          <w:rFonts w:ascii="Times New Roman" w:eastAsia="Times New Roman" w:hAnsi="Times New Roman" w:cs="Times New Roman"/>
          <w:sz w:val="24"/>
          <w:szCs w:val="24"/>
          <w:lang w:eastAsia="ru-RU"/>
        </w:rPr>
        <w:lastRenderedPageBreak/>
        <w:t xml:space="preserve">местного самоуправления самостоятельно с соблюдением требований, установленных Бюджетным </w:t>
      </w:r>
      <w:hyperlink r:id="rId20" w:history="1">
        <w:r w:rsidRPr="00726FF3">
          <w:rPr>
            <w:rFonts w:ascii="Times New Roman" w:eastAsia="Times New Roman" w:hAnsi="Times New Roman" w:cs="Times New Roman"/>
            <w:color w:val="0000FF"/>
            <w:sz w:val="24"/>
            <w:szCs w:val="24"/>
            <w:u w:val="single"/>
            <w:lang w:eastAsia="ru-RU"/>
          </w:rPr>
          <w:t>кодексом</w:t>
        </w:r>
      </w:hyperlink>
      <w:r w:rsidRPr="00726FF3">
        <w:rPr>
          <w:rFonts w:ascii="Times New Roman" w:eastAsia="Times New Roman" w:hAnsi="Times New Roman" w:cs="Times New Roman"/>
          <w:sz w:val="24"/>
          <w:szCs w:val="24"/>
          <w:lang w:eastAsia="ru-RU"/>
        </w:rPr>
        <w:t xml:space="preserve">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3. Бюджетные полномочия городского округа устанавливаются Бюджетным </w:t>
      </w:r>
      <w:hyperlink r:id="rId21" w:history="1">
        <w:r w:rsidRPr="00726FF3">
          <w:rPr>
            <w:rFonts w:ascii="Times New Roman" w:eastAsia="Times New Roman" w:hAnsi="Times New Roman" w:cs="Times New Roman"/>
            <w:color w:val="0000FF"/>
            <w:sz w:val="24"/>
            <w:szCs w:val="24"/>
            <w:u w:val="single"/>
            <w:lang w:eastAsia="ru-RU"/>
          </w:rPr>
          <w:t>кодексом</w:t>
        </w:r>
      </w:hyperlink>
      <w:r w:rsidRPr="00726FF3">
        <w:rPr>
          <w:rFonts w:ascii="Times New Roman" w:eastAsia="Times New Roman" w:hAnsi="Times New Roman" w:cs="Times New Roman"/>
          <w:sz w:val="24"/>
          <w:szCs w:val="24"/>
          <w:lang w:eastAsia="ru-RU"/>
        </w:rPr>
        <w:t xml:space="preserve">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Проект местного бюджета, решение об утверждении местного бюджета, годовой отчёт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Органы местного самоуправления городского округа обеспечивают жителям городского округа возможность ознакомиться с указанными документами и сведениями в случае невозможности их опубликования.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xml:space="preserve">Статья 59. Расходы местного бюджета.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1. Формирование расходов местного бюджета осуществляется в соответствии с расходными обязательствами городского округа, устанавливаемыми и исполняемыми органами местного самоуправления городского округа в соответствии с требованиями Бюджетного </w:t>
      </w:r>
      <w:hyperlink r:id="rId22" w:history="1">
        <w:r w:rsidRPr="00726FF3">
          <w:rPr>
            <w:rFonts w:ascii="Times New Roman" w:eastAsia="Times New Roman" w:hAnsi="Times New Roman" w:cs="Times New Roman"/>
            <w:color w:val="0000FF"/>
            <w:sz w:val="24"/>
            <w:szCs w:val="24"/>
            <w:u w:val="single"/>
            <w:lang w:eastAsia="ru-RU"/>
          </w:rPr>
          <w:t>кодекса</w:t>
        </w:r>
      </w:hyperlink>
      <w:r w:rsidRPr="00726FF3">
        <w:rPr>
          <w:rFonts w:ascii="Times New Roman" w:eastAsia="Times New Roman" w:hAnsi="Times New Roman" w:cs="Times New Roman"/>
          <w:sz w:val="24"/>
          <w:szCs w:val="24"/>
          <w:lang w:eastAsia="ru-RU"/>
        </w:rPr>
        <w:t xml:space="preserve">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2. Исполнение расходных обязательств города осуществляется за счёт средств местного бюджета в соответствии с требованиями Бюджетного </w:t>
      </w:r>
      <w:hyperlink r:id="rId23" w:history="1">
        <w:r w:rsidRPr="00726FF3">
          <w:rPr>
            <w:rFonts w:ascii="Times New Roman" w:eastAsia="Times New Roman" w:hAnsi="Times New Roman" w:cs="Times New Roman"/>
            <w:color w:val="0000FF"/>
            <w:sz w:val="24"/>
            <w:szCs w:val="24"/>
            <w:u w:val="single"/>
            <w:lang w:eastAsia="ru-RU"/>
          </w:rPr>
          <w:t>кодекса</w:t>
        </w:r>
      </w:hyperlink>
      <w:r w:rsidRPr="00726FF3">
        <w:rPr>
          <w:rFonts w:ascii="Times New Roman" w:eastAsia="Times New Roman" w:hAnsi="Times New Roman" w:cs="Times New Roman"/>
          <w:sz w:val="24"/>
          <w:szCs w:val="24"/>
          <w:lang w:eastAsia="ru-RU"/>
        </w:rPr>
        <w:t xml:space="preserve">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60. Доходы местного бюджета.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61. Средства самообложения граждан.</w:t>
      </w:r>
      <w:r w:rsidRPr="00726FF3">
        <w:rPr>
          <w:rFonts w:ascii="Times New Roman" w:eastAsia="Times New Roman" w:hAnsi="Times New Roman" w:cs="Times New Roman"/>
          <w:sz w:val="24"/>
          <w:szCs w:val="24"/>
          <w:lang w:eastAsia="ru-RU"/>
        </w:rPr>
        <w:t xml:space="preserve"> Под средствами самообложения граждан понимаются разовые платежи граждан, осуществляемые для решения конкретных вопросов местного значения.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Размер платежей в порядке самообложения граждан устанавливается в абсолютной величине равным для всех жителей города, за исключением отдельных категорий граждан, численность которых не может превышать 30 процентов от общего числа жителей города и для которых размер платежей может быть уменьшен.</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Вопросы введения и использования указанных в настоящей статье разовых платежей граждан решаются на местном референдуме.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62. Муниципальные заимствования.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Муниципальное образование «Город Королёв Московской области» вправе осуществлять муниципальные заимствования, в том числе за счёт выпуска муниципальных ценных бумаг, в соответствии с Бюджетным кодексом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От имени муниципального образования право осуществления муниципальных внутренних заимствований, в том числе путём эмиссии муниципальных ценных бумаг, и выдачи </w:t>
      </w:r>
      <w:r w:rsidRPr="00726FF3">
        <w:rPr>
          <w:rFonts w:ascii="Times New Roman" w:eastAsia="Times New Roman" w:hAnsi="Times New Roman" w:cs="Times New Roman"/>
          <w:sz w:val="24"/>
          <w:szCs w:val="24"/>
          <w:lang w:eastAsia="ru-RU"/>
        </w:rPr>
        <w:lastRenderedPageBreak/>
        <w:t>муниципальных гарантий другим заёмщикам для привлечения кредитов (займов) принадлежит Администрации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63. Исполнение местного бюджета.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Исполнение городского бюджета обеспечивается Администрацией городского округа и производится в соответствии с Бюджетным кодексом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Организация исполнения городского бюджета возлагается на финансовый орган Администрации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Руководитель финансового органа Администрации городского округа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Кассовое обслуживание исполнения бюджета городского округа осуществляется в порядке, установленном Бюджетным кодексом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Территориальный орган федерального органа исполнительной власти по налогам и сборам ведёт учёт налогоплательщиков по городу и представляет финансовому органу Администрации городского округа информацию о начислении и об уплате налогов и сборов, подлежащих зачислению в бюджет городского округа, в соответствии с законодательством Российской Федерации о налогах и сборах в порядке, установленном уполномоченным Правительством Российской Федерации федеральным органом исполнительной власти.</w:t>
      </w:r>
    </w:p>
    <w:p w:rsidR="00726FF3" w:rsidRPr="00726FF3" w:rsidRDefault="00726FF3" w:rsidP="00726FF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 </w:t>
      </w:r>
    </w:p>
    <w:p w:rsidR="00726FF3" w:rsidRPr="00726FF3" w:rsidRDefault="00726FF3" w:rsidP="00726FF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ГЛАВА VIII. ИНЫЕ ВОПРОСЫ ОРГАНИЗАЦИИ МЕСТНОГО САМОУПРАВЛЕНИЯ В ГОРОДЕ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64. Муниципальная служба. Гарантии для лиц, замещающих должности муниципальной службы.</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путём заключения трудового договора (контракта).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Нанимателем для муниципального служащего является муниципальное образование - «Город Королёв Московской области», от имени которого полномочия нанимателя осуществляет представитель нанимателя (работодатель).</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Представителем нанимателя (работодателем) может быть Глава городского округа - председатель Совета депутатов города, председатель Контрольно-счётной палаты, </w:t>
      </w:r>
      <w:r w:rsidRPr="00726FF3">
        <w:rPr>
          <w:rFonts w:ascii="Times New Roman" w:eastAsia="Times New Roman" w:hAnsi="Times New Roman" w:cs="Times New Roman"/>
          <w:sz w:val="24"/>
          <w:szCs w:val="24"/>
          <w:lang w:eastAsia="ru-RU"/>
        </w:rPr>
        <w:lastRenderedPageBreak/>
        <w:t>руководитель Администрации городского округа или иное лицо, уполномоченное исполнять обязанности представителя нанимателя (работодателя).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Правовую основу муниципальной службы в Российской Федерации составляют Конституция Российской Федерации, иные нормативные правовые акты Российской Федерации и Московской области, настоящий Устав, решения, принятые на сходах граждан, и иные муниципальные правовые акты.</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На муниципальных служащих распространяется действие трудового законодательства с особенностями, предусмотренными Федеральным законом от 02.03.2007 № 25-ФЗ «О муниципальной службе в Российской Федерации».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Для обеспечения правовой и социальной защищённости муниципальных служащих городского округа, повышения мотивации эффективного исполнения ими своих должностных обязанностей, укрепления стабильности профессионального состава кадров муниципальной службы муниципальным служащим, кроме гарантий, предусмотренных Федеральным законом от 02.03.2007 № 25-ФЗ «О муниципальной службе в Российской Федерации», Трудовым кодексом Российской Федерации, законодательством Московской области о муниципальной службе, могут предоставляться дополнительные гарантии: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повышение квалификации за счёт средств местного бюджета;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единовременная денежная выплата на санаторно-курортное лечение и отдых;</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возмещение расходов на ритуальные услуги, связанные с погребением муниципального служащего.</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Вышеперечисленные гарантии предоставляются в соответствии с нормативными правовыми актами Совета депутатов города в пределах средств, предусмотренных на эти цели в решении Совета депутатов города о бюджете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Финансирование муниципальной службы осуществляется за счёт средств бюджета городского округа.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Должность муниципальной службы - должность в органе местного самоуправления, аппарате Избирательной комиссии городского округа, которые образуются в соответствии с Уставом городского округа, с установленным кругом обязанностей по обеспечению исполнения полномочий органа местного самоуправления, Избирательной комиссии или лица, замещающего муниципальную должность.</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Должности муниципальной службы устанавливаются муниципальными правовыми актами в соответствии с реестром должностей муниципальной службы в Московской области, утверждаемым законом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При составлении и утверждении штатного расписания органа местного самоуправления, аппарата Избирательной комиссии городского округа используются наименования должностей муниципальной службы, предусмотренные реестром должностей муниципальной службы в Московской области.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2. Муниципальным служащим является гражданин, исполняющий в порядке, определённом муниципальными правовыми актами в соответствии с федеральными </w:t>
      </w:r>
      <w:r w:rsidRPr="00726FF3">
        <w:rPr>
          <w:rFonts w:ascii="Times New Roman" w:eastAsia="Times New Roman" w:hAnsi="Times New Roman" w:cs="Times New Roman"/>
          <w:sz w:val="24"/>
          <w:szCs w:val="24"/>
          <w:lang w:eastAsia="ru-RU"/>
        </w:rPr>
        <w:lastRenderedPageBreak/>
        <w:t>законами и законами Московской области, обязанности по должности муниципальной службы за денежное содержание, выплачиваемое за счёт средств местного бюджета.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Лица, исполняющие обязанности по техническому обеспечению деятельности органов местного самоуправления, Избирательной комиссии городского округа, не замещают должности муниципальной службы и не являются муниципальными служащими.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ГЛАВА IX. ЗАКЛЮЧИТЕЛЬНЫЕ ПОЛОЖЕНИЯ</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65</w:t>
      </w:r>
      <w:r w:rsidRPr="00726FF3">
        <w:rPr>
          <w:rFonts w:ascii="Times New Roman" w:eastAsia="Times New Roman" w:hAnsi="Times New Roman" w:cs="Times New Roman"/>
          <w:sz w:val="24"/>
          <w:szCs w:val="24"/>
          <w:lang w:eastAsia="ru-RU"/>
        </w:rPr>
        <w:t xml:space="preserve">. </w:t>
      </w:r>
      <w:r w:rsidRPr="00726FF3">
        <w:rPr>
          <w:rFonts w:ascii="Times New Roman" w:eastAsia="Times New Roman" w:hAnsi="Times New Roman" w:cs="Times New Roman"/>
          <w:b/>
          <w:bCs/>
          <w:sz w:val="24"/>
          <w:szCs w:val="24"/>
          <w:lang w:eastAsia="ru-RU"/>
        </w:rPr>
        <w:t>Вопросы организации местного самоуправления, не урегулированные настоящим Уставом.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Вопросы организации местного самоуправления в городе, не урегулированные настоящим Уставом, решаются населением и (или) органами и должностными лицами местного самоуправления городского округа в соответствии с законодательством.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66.</w:t>
      </w:r>
      <w:r w:rsidRPr="00726FF3">
        <w:rPr>
          <w:rFonts w:ascii="Times New Roman" w:eastAsia="Times New Roman" w:hAnsi="Times New Roman" w:cs="Times New Roman"/>
          <w:sz w:val="24"/>
          <w:szCs w:val="24"/>
          <w:lang w:eastAsia="ru-RU"/>
        </w:rPr>
        <w:t xml:space="preserve"> </w:t>
      </w:r>
      <w:r w:rsidRPr="00726FF3">
        <w:rPr>
          <w:rFonts w:ascii="Times New Roman" w:eastAsia="Times New Roman" w:hAnsi="Times New Roman" w:cs="Times New Roman"/>
          <w:b/>
          <w:bCs/>
          <w:sz w:val="24"/>
          <w:szCs w:val="24"/>
          <w:lang w:eastAsia="ru-RU"/>
        </w:rPr>
        <w:t>О вступлении в силу настоящего Устава и применении его отдельных положений.</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Настоящий Устав подлежит официальному опубликованию (обнародованию) после государственной регистрации и вступает в силу после официального опубликования (обнародования), за исключением положений, для которых настоящей статьёй установлены иные сроки и порядок вступления в силу.</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Пункт 10 статьи 7 настоящего Устава вступает в силу в сроки, установленные федеральным законом, определяющим порядок организации и деятельности муниципальной милиции.</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b/>
          <w:bCs/>
          <w:sz w:val="24"/>
          <w:szCs w:val="24"/>
          <w:lang w:eastAsia="ru-RU"/>
        </w:rPr>
        <w:t>Статья 67. О приведении муниципальных правовых актов в соответствие с настоящим Уставом.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Предложить Главе городского округа и поручить Администрации городского округа привести муниципальные правовые акты в соответствие с настоящим Уставом.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jc w:val="right"/>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ПРИЛОЖЕНИЕ К УСТАВУ</w:t>
      </w:r>
    </w:p>
    <w:p w:rsidR="00726FF3" w:rsidRPr="00726FF3" w:rsidRDefault="00726FF3" w:rsidP="00726FF3">
      <w:pPr>
        <w:spacing w:before="100" w:beforeAutospacing="1" w:after="100" w:afterAutospacing="1" w:line="240" w:lineRule="auto"/>
        <w:jc w:val="right"/>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ГОРОДСКОГО ОКРУГА КОРОЛЁВ</w:t>
      </w:r>
    </w:p>
    <w:p w:rsidR="00726FF3" w:rsidRPr="00726FF3" w:rsidRDefault="00726FF3" w:rsidP="00726FF3">
      <w:pPr>
        <w:spacing w:before="100" w:beforeAutospacing="1" w:after="100" w:afterAutospacing="1" w:line="240" w:lineRule="auto"/>
        <w:jc w:val="right"/>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МОСКОВСКОЙ ОБЛАСТИ</w:t>
      </w:r>
    </w:p>
    <w:p w:rsidR="00726FF3" w:rsidRPr="00726FF3" w:rsidRDefault="00726FF3" w:rsidP="00726FF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КАРТА</w:t>
      </w:r>
    </w:p>
    <w:p w:rsidR="00726FF3" w:rsidRPr="00726FF3" w:rsidRDefault="00726FF3" w:rsidP="00726FF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lastRenderedPageBreak/>
        <w:t>(СХЕМА) И ОПИСАНИЕ ГРАНИЦЫ ГОРОДА КОРОЛЁВА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Площадь территории города Королёва составляет 5547 га.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Описание границы города Королёва произведено согласно цифровым обозначениям в направлении север-восток-юг-запад.</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Граница города Королёва определяется следующим образом:</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 от точки 1 граница проходит на юго-восток по северо-восточной границе территории садоводческого некоммерческого товарищества «Ивантеевка» (далее - СНТ «Ивантеевка») до пересечения с осью улицы Минина и Пожарского микрорайона «Первомайский» города Королёва Московской области (точка 4);</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 от точки 4 граница проходит на юг по восточной границе территории садоводческого некоммерческого товарищества «Росток» (далее - СНТ «Росток») до юго-восточного угла территории СНТ «Росток» (точка 7);</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 от точки 7 граница проходит на юг по восточной границе территории садоводческого некоммерческого товарищества «Отдых» до пересечения с осью улицы 1-я линия микрорайона «Первомайский» города Королёва Московской области, далее на запад до пересечения с осью улицы 12-я линия микрорайона «Первомайский» города Королёва Московской области (точка 14);</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 от точки 14 граница проходит на юг по восточной границе территории индивидуальной жилой застройки улицы Народная микрорайона «Первомайский» города Королёва Московской области до юго-восточного угла территории домовладения №2-б улицы Народная микрорайона «Первомайский» города Королёва Московской области (точка 16);</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 от точки 16 граница проходит на запад по южной границе территории домовладения №2-б улицы Народная микрорайона «Первомайский» города Королёва Московской области, далее на запад по оси улицы Станиславского города Королёва Московской области до пересечения с осью улицы Верхняя города Королёва Московской области (точка 17);</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 от точки 17 граница проходит на север по оси улицы Верхняя города Королёва Московской области до пересечения с осью улицы Плеханова города Королёва Московской области, далее на запад по оси улицы Плеханова города Королёва Московской области до пересечения с осью улицы Докучаева города Королёва Московской области, далее на юг до северной границы пруда открытого акционерного общества «Бисеровский рыбокомбинат» (далее - ОАО «Бисеровский рыбокомбинат»), расположенного на территории Щёлковского района Московской области (точка 25);</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7) от точки 25 граница проходит общим направлением на юго-запад по северной границе пруда ОАО «Бисеровский рыбокомбинат», расположенного на территории Щёлковского района Московской области, до пересечения с осью дороги, ведущей к дамбе через реку Клязьма (узловая точка 49, расположенная на пересечении границ городского поселения </w:t>
      </w:r>
      <w:r w:rsidRPr="00726FF3">
        <w:rPr>
          <w:rFonts w:ascii="Times New Roman" w:eastAsia="Times New Roman" w:hAnsi="Times New Roman" w:cs="Times New Roman"/>
          <w:sz w:val="24"/>
          <w:szCs w:val="24"/>
          <w:lang w:eastAsia="ru-RU"/>
        </w:rPr>
        <w:lastRenderedPageBreak/>
        <w:t>Щёлково Щёлковского муниципального района, городского поселения Загорянский Щёлковского муниципального района, города Королёва);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 от узловой точки 49 граница проходит на юг по оси дороги, идущей по дамбе через реку Клязьма до пересечения со створом северо-восточной границы территории ОАО «Бисеровский рыбокомбинат», расположенного на территории микрорайона «Болшево» города Королёва Московской области (точка 50);</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 от точки 50 граница проходит на юго-восток 95 метров по северо-восточной границе территории ОАО «Бисеровский рыбокомбинат», расположенного на территории микрорайона «Болшево» города Королёва Московской области (точка 53);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 от точки 53 граница проходит на юг по западной и юго-западной границам территории дома №22 улицы Тургенева дачного поселка Загорянский Щёлковского района Московской области до пересечения с осью улицы Первомайская города Королёва Московской области (точка 57);</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 от точки 57 граница проходит на юго-восток по оси улицы Первомайская города Королёва Московской области до пересечения с осью безымянной дороги напротив южного угла территории домовладения №14 улицы Первомайская города Королёва Московской области (точка 60);</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 от точки 60 граница проходит на юго-запад на расстояние 75 метров по оси безымянной дороги до пересечения с осью улицы Цветочная города Королёва Московской области, далее на юго-восток по оси улицы Цветочная города Королёва Московской области до пересечения с осью улицы Звёздная города Королёва Московской области, далее на восток по оси улицы Звёздная города Королёва Московской области до пересечения с осью улицы Октябрьская города Королёва Московской области, далее на юг по оси улицы Октябрьская города Королёва Московской области до пересечения с осью улицы Спартаковская микрорайона «Болшево» города Королёва Московской области (точка 64);</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 от точки 64 граница проходит на восток по оси улицы Спартаковская микрорайона «Болшево» города Королёва Московской области до северо-восточного угла территории дома № 54-а улицы Спартаковская микрорайона «Болшево» города Королёва Московской области, далее на юг по восточной границе территории домовладения №54-а улицы Спартаковская микрорайона «Болшево» города Королёва Московской области и территории дома №28/1 улицы Чкаловская города Королёва Московской области, далее на юг до пересечения створа восточной границы территории дома №28/1 улицы Чкаловская города Королёва Московской области с северной границей полосы отвода Московско-Курского отделения Московской железной дороги открытого акционерного общества «Российские железные дороги» направления Москва - Монино (далее - железная дорога Москва - Монино) (точка 67);</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 от точки 67 граница проходит на восток по северной границе полосы отвода железной дороги Москва - Монино до пересечения со створом юго-западной границы территории дома №15 улицы Долгорукова дачного поселка Загорянский Щёлковского района Московской области (точка 68);</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15) от точки 68 граница проходит на юго-восток по юго-западной границе территории дома №15 улицы Долгорукова дачного поселка Загорянский Щёлковского района Московской области, далее по юго-западной и западной границам территории </w:t>
      </w:r>
      <w:r w:rsidRPr="00726FF3">
        <w:rPr>
          <w:rFonts w:ascii="Times New Roman" w:eastAsia="Times New Roman" w:hAnsi="Times New Roman" w:cs="Times New Roman"/>
          <w:sz w:val="24"/>
          <w:szCs w:val="24"/>
          <w:lang w:eastAsia="ru-RU"/>
        </w:rPr>
        <w:lastRenderedPageBreak/>
        <w:t>индивидуальной жилой застройки улицы 2-я Спортивная дачного поселка Загорянский Щёлковского района Московской области до пересечения с улицей Пирогова дачного поселка Загорянский Щёлковского района Московской области, далее на юго-восток по оси улицы 2-я Спортивная дачного поселка Загорянский Щёлковского района Московской области до пересечения с осью улицы Щедрина города Королёва Московской области (точка 84);</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16) от точки 84 граница проходит на запад по оси улицы Щедрина города Королёва Московской области до пересечения с осью проезда Белинского города Королёва Московской области, далее на юго-запад по оси проезда Белинского города Королёва Московской области до пересечения с осью улицы Павлова города Королёва Московской области, далее на северо-запад и юго-запад по оси улицы Белинского города Королёва Московской области до пересечения с осью улицы Павлова города Королёва Московской области (точка 91);</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17) от точки 91 граница проходит на запад по оси улицы Павлова города Королёва Московской области до пересечения с осью улицы Ермоловой города Королёва Московской области, далее на юго-запад по оси улицы Ермоловой города Королёва Московской области до пересечения с осью улицы Луначарского города Королёва Московской области, далее в юго-восточном, северо-восточном направлениях по оси улицы Луначарского города Королёва Московской области до пересечения с осью улицы Коммунистическая города Королёва Московской области, далее в северо-восточном направлении по оси улицы Коммунистическая города Королёва Московской области до пересечения с осью улицы Баумана города Королёва Московской области, далее на юго-восток по оси улицы Баумана города Королёва Московской области до пересечения с линией электропередачи (далее - ЛЭП) (точка 117);</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18) от точки 117 граница проходит на юго-запад по проекции среднего провода ЛЭП до поворотной фермы ЛЭП, далее на юг по проекции среднего провода ЛЭП до поворотной фермы ЛЭП, расположенной северо-западнее деревни Оболдино, административно подчиненной дачному поселку Загорянский Щёлковского района Московской области, далее на юго-запад по проекции среднего провода ЛЭП до лесной сторожки (узловая точка 122, расположенная на пересечении границ городского поселения Загорянский Щёлковского муниципального района, города Королёва, городского округа Балашиха);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19) от узловой точки 122 граница проходит на юго-запад по проекции среднего провода ЛЭП до пересечения с осью грунтовой дороги, ведущей к шлюзу №12 Акуловского гидротехнического узла Московского государственного унитарного предприятия «Мосводоканал» (далее - Акуловский гидротехнический узел МГУП «Мосводоканал»), далее на северо-запад по оси грунтовой дороги, ведущей к шлюзу №12 Акуловского гидротехнического узла МГУП «Мосводоканал», до пересечения с западной границей полосы отвода Акуловского гидротехнического узла МГУП «Мосводоканал» у шлюза №12 (точка 126);</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20) от точки 126 граница проходит общим направлением на запад по северным границам 23, 22, 21, 20, 13, 12 кварталов Алексеевского лесопарка федерального государственного бюджетного учреждения «Национальный парк «Лосиный остров» (далее - ФГБУ НП «Лосиный остров») (узловая точка 185, расположенная на пересечении границ городского округа Балашиха, города Королёва, городского поселения Мытищи Мытищинского муниципального района);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21) от узловой точки 185 граница проходит на север по восточной границе 55 квартала Алексеевского лесопарка ФГБУ НП «Лосиный остров», далее на восток по южным границам 51, 52, 53, 54 кварталов Алексеевского лесопарка ФГБУ НП «Лосиный остров» (точка 193);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 от точки 193 граница проходит на северо-восток по юго-восточной и восточной границам 47 квартала Алексеевского лесопарка ФГБУ НП «Лосиный остров» до пересечения с дорогой, ведущей в бывший поселок Торфопредприятие (точка 201);</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23) от точки 201 граница проходит на север и северо-восток по западной границе бывшего поселка Торфопредприятие, до пересечения с южной границей территории садоводческого некоммерческого товарищества «Каховка» (далее - СНТ «Каховка»), далее на север по западной границе территории СНТ «Каховка» до пересечения с южной границей полосы отвода Акуловского гидротехнического узла МГУП «Мосводоканал» (точка 212);</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24) от точки 212 граница проходит на северо-запад по юго-западной границе полосы отвода Акуловского гидротехнического узла МГУП «Мосводоканал» до пересечения со створом южной границы территории садоводческого некоммерческого товарищества «Энергия» (далее - СНТ «Энергия») (точка 220);</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25) от точки 220 граница проходит на запад по южным границам территорий СНТ «Энергия» и промышленной площадки открытого акционерного общества «Ракетно-космическая корпорация «Энергия» имени С.П. Королёва» (далее - ОАО «Ракетно-космическая корпорация «Энергия» имени С.П. Королёва») до пересечения с осью улицы Лермонтова города Королёва Московской области (точка 222);</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26) от точки 222 граница проходит на юг по оси улицы Лермонтова города Королёва Московской области до пересечения с осью улицы Жуковского города Королёва Московской области, далее на запад по оси улицы Жуковского города Королёва Московской области до западной границы 11 квартала Алексеевского ФГБУ НП «Лосиный остров» (точка 224);</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27) от точки 224 граница проходит на юг по западной границе 11 квартала Алексеевского лесопарка ФГБУ НП «Лосиный остров» до пересечения с северной границей 17 квартала Алексеевского лесопарка ФГБУ НП «Лосиный остров» (точка 225);</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28) от точки 225 граница проходит на запад по северной границе 17 квартала Алексеевского лесопарка ФГБУ НП «Лосиный остров» до пересечения с восточной границей 9 квартала Алексеевского лесопарка ФГБУ НП «Лосиный остров» (точка 226);</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29) от точки 226 граница проходит на север по восточной границе 9 квартала Алексеевского лесопарка ФГБУ НП «Лосиный остров» до южной границы территории промышленных площадок предприятий города Королёва Московской области (точка 228);</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30) от точки 228 граница проходит общим направлением на юго-запад по южным границам промышленных площадок предприятий города Королёва Московской области до оси Ярославского проезда города Королёва Московской области (точка 234);</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31) от точки 234 граница проходит на север по оси Ярославского проезда города Королёва Московской области до пересечения с осью улицы Пионерская города Королёва Московской области, далее граница проходит на запад по оси улицы Пионерская города </w:t>
      </w:r>
      <w:r w:rsidRPr="00726FF3">
        <w:rPr>
          <w:rFonts w:ascii="Times New Roman" w:eastAsia="Times New Roman" w:hAnsi="Times New Roman" w:cs="Times New Roman"/>
          <w:sz w:val="24"/>
          <w:szCs w:val="24"/>
          <w:lang w:eastAsia="ru-RU"/>
        </w:rPr>
        <w:lastRenderedPageBreak/>
        <w:t>Королёва Московской области до пересечения с осью автомобильной дороги Ярославское шоссе - М-8 - «Холмогоры» (точка 258);</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32) от точки 258 граница проходит на северо-восток по оси автомобильной дороги Ярославское шоссе - М-8 - «Холмогоры», пересекая полосу отвода железной дороги Москва - Монино, далее на запад по северной границе полосы отвода железной дороги Москва - Монино до пересечения с осью улицы Школьная микрорайона «Болшево» города Королёва Московской области (точка 273);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33) от точки 273 граница проходит на северо-восток по оси улицы Школьная микрорайона «Болшево» города Королёва Московской области, по оси 5-го Институтского проезда города Королёва Московской области и по оси улицы Серафимовича города Королёва Московской области, далее на юго-восток по оси проезда, соединяющего улицу Серафимовича города Королёва Московской области с автомобильной дорогой Ярославское шоссе - М-8 - «Холмогоры», до пересечения с осью автомобильной дороги Ярославское шоссе - М-8 - «Холмогоры» (точка 278);</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34) от точки 278 граница проходит на северо-восток по оси автомобильной дороги Ярославское шоссе - М-8 - «Холмогоры» до пересечения с южной границей полосы отвода Акуловского гидротехнического узла МГУП «Мосводоканал» (точка 289);</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35) от точки 289 граница проходит 179 м на север по оси Ярославского шоссе (узловая точка 291, расположенная на пересечении границ городского поселения Мытищи Мытищинского муниципального района, сельского поселения Тарасовское Пушкинского муниципального района, города Королёва);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36) от узловой точки 291 граница проходит на юго-восток, пересекая Ярославское шоссе до восточной границы полосы отвода указанной дороги (точка 292);</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37) от точки 292 граница проходит на север от пересечения восточной границы полосы отвода автомобильной дороги Ярославское шоссе - М-8 - «Холмогоры» с северной границей полосы отвода Акуловского гидротехнического узла МГУП «Мосводоканал» по восточной границе полосы отвода автомобильной дороги Ярославское шоссе - М-8 - «Холмогоры» до пересечения со створом северной границы территории общества с ограниченной ответственностью «ТехноВектор» (далее - ООО «ТехноВектор»), расположенного на улице Мичурина микрорайона «Текстильщик» города Королёва Московской области (точка 296);</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38) от точки 296 граница проходит на восток по северной, восточной границам территории ООО «ТехноВектор», далее по северной границе территории индивидуальной жилой застройки улицы Мичурина микрорайона «Текстильщик» города Королёва Московской области, далее по створу северо-западной границы территории индивидуальной жилой застройки улицы Мичурина микрорайона «Текстильщик» города Королёва Московской области до пересечения с северной границей асфальтового тротуара, соединяющего улицу Мичурина микрорайона «Текстильщик» города Королёва Московской области и улицу Калининградскую микрорайона «Текстильщик» города Королёва Московской области, далее по северной границе указанного тротуара до середины русла Дулёва ручья (точка 309);</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39) от точки 309 граница проходит на север по середине русла Дулёва ручья до середины русла реки Клязьма (точка 372);</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40) от точки 372 граница проходит по середине русла (по течению) реки Клязьма до пересечения с северной границей территории огородных участков, расположенных на левом берегу реки Клязьма микрорайона «Текстильщик» города Королёва Московской области, используемых жителями города Королёва Московской области (точка 393);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41) от точки 393 граница проходит на восток по северной границе территории указанных огородных участков до пересечения с западной границей тротуара, идущего вдоль автомобильной дороги Ярославское шоссе - М-8 - «Холмогоры» (точка 395);</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42) от точки 395 граница проходит на север по западной границе тротуара, идущего вдоль автомобильной дороги Ярославское шоссе - М-8 - «Холмогоры», до пересечения с осью проезжей части улицы Калинина города Королёва Московской области (точка 396);</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43) от точки 396 граница проходит на северо-запад по оси улицы Калинина города Королёва Московской области, далее на запад и север по оси проезжей части улицы Калинина города Королёва Московской области до середины русла реки Клязьма (точка 400);</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44) от точки 400 граница проходит на восток по середине русла реки Клязьма до пересечения со створом северо-восточной границы территории индивидуальной жилой застройки микрорайона «Текстильщик» города Королёва Московской области (точка 405);</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45) от точки 405 граница проходит на юго-восток по северо-восточной границе территории указанной индивидуальной жилой застройки микрорайона «Текстильщик» города Королёва Московской области до пересечения с улицей Лесная микрорайона «Текстильщик» города Королёва Московской области (точка 406);</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46) от точки 406 граница проходит на юго-запад по западной границе улицы Лесная микрорайона «Текстильщик» города Королёва Московской области, переходящей в автомобильную дорогу Ярославское шоссе - М-8 - «Холмогоры», до пересечения с северо-восточной границей территории индивидуальной жилой застройки улицы Заречная микрорайона «Текстильщик» города Королёва Московской области (точка 409);</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47) от точки 409 граница проходит на юго-восток по северо-восточной границе территории индивидуальной жилой застройки улицы Заречная микрорайона «Текстильщик» города Королёва Московской области, далее по продолжению северных границ этой территории индивидуальной жилой застройки до середины русла реки Клязьма (точка 418);</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 от точки 418 граница проходит общим направлением на северо-восток по середине русла реки Клязьма до пересечения со створом южной границы индивидуальных участков улицы Комаровка микрорайона «Первомайский» города Королёва Московской области (точка 530);</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 от точки 530 граница проходит на запад по южной границе территории индивидуальной жилой застройки улицы Комаровка микрорайона «Первомайский» города Королёва Московской области до юго-западного угла территории домовладения №14 улицы Комаровка микрорайона «Первомайский» города Королёва Московской области, далее на север по западной границе территорий домовладений №№ 14, 8-а, 3-а улицы Комаровка микрорайона «Первомайский» города Королёва Московской области до северо-западного угла территории домовладения №3-а улицы Комаровка микрорайона «Первомайский» города Королёва Московской области (точка 537);</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50) от точки 537 граница проходит на юго-восток по северно-восточной границе территории индивидуальной жилой застройки улицы Комаровка микрорайона «Первомайский» города Королёва Московской области до западной границы автомобильной дороги, соединяющей микрорайон «Первомайский» города Королёва Московской области и поселок Лесные Поляны сельского поселения Тарасовское Пушкинского района Московской области (точка 539);</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51) от точки 539 граница проходит на юг по западной границе автомобильной дороги, соединяющей микрорайон «Первомайский» города Королёва Московской области и поселок Лесные Поляны сельского поселения Тарасовское Пушкинского района Московской области до пересечения с серединой русла реки Клязьма (точка 540);</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52) от точки 540 граница проходит на восток по середине русла реки Клязьма до пересечения с серединой осушительной канавы поймы реки Клязьма (точка 619);</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53) от точки 619 граница проходит на северо-восток по середине осушительной канавы поймы реки Клязьма до пересечения со створом северной границы территории садового участка дома №93/1 улицы Кирова микрорайона «Первомайский» города Королёва Московской области (точка 625);</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54) от точки 625 граница проходит на юго-восток по северным границам территорий садовых участков и участков индивидуальной жилой застройки улицы Кирова микрорайона «Первомайский» города Королёва Московской области до пересечения с осью улицы Кирова микрорайона «Первомайский» города Королёва Московской области (точка 632);</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55) от точки 632 граница проходит на северо-запад по оси дороги, ведущей к дому № 101 улицы Кирова микрорайона «Первомайский» города Королёва Московской области до пересечения с юго-восточной границей территории общества с ограниченной ответственностью «Синтез-Ресурс» (далее - ООО «Синтез-Ресурс»), расположенного на территории Пушкинского района Московской области (точка 633);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56) от точки 633 граница проходит на север по восточной границе территории ООО «Синтез-Ресурс» до южной границы территории садоводческого некоммерческого товарищества «Поляны» (далее - СНТ «Поляны»), расположенного на территории Пушкинского района Московской области (точка 635);</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57) от точки 635 граница проходит на восток по южной границе территории СНТ «Поляны» до юго-западного угла территории общества с ограниченной ответственностью «Производственно-строительный концерн «21 век» (далее - ООО «ПСК 21 век»), расположенного на территории Пушкинского района Московской области (точка 639);</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58) от точки 639 граница проходит на восток по южной границе территории ООО «ПСК 21 век», расположенного на территории Пушкинского района Московской области, до пересечения с осью дороги, ведущей от улицы Ульянова микрорайона «Первомайский» города Королёва Московской области к участку ООО «ПСК 21 век», расположенному на территории Пушкинского района Московской области (точка 642);</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xml:space="preserve">59) от точки 642 граница проходит на юг по оси дороги, ведущей от улицы Ульянова микрорайона «Первомайский» города Королёва Московской области к участку ООО «ПСК 21 век», расположенному на территории Пушкинского района Московской области, </w:t>
      </w:r>
      <w:r w:rsidRPr="00726FF3">
        <w:rPr>
          <w:rFonts w:ascii="Times New Roman" w:eastAsia="Times New Roman" w:hAnsi="Times New Roman" w:cs="Times New Roman"/>
          <w:sz w:val="24"/>
          <w:szCs w:val="24"/>
          <w:lang w:eastAsia="ru-RU"/>
        </w:rPr>
        <w:lastRenderedPageBreak/>
        <w:t>до северо-западной границы территории участка дома №1 улицы Ульянова микрорайона «Первомайский» города Королёва Московской области (точка 643);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60) от точки 643 граница проходит на северо-восток по северной границе территории индивидуальной жилой застройки микрорайона «Первомайский» города Королёва Московской области до пересечения с осью улицы Коперника микрорайона «Первомайский» города Королёва Московской области (точка 647);</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61) от точки 647 граница проходит на юго-восток по оси улицы Коперника микрорайона «Первомайский» города Королёва Московской области до пересечения с осью улицы Бородинская микрорайона «Первомайский» города Королёва Московской области, далее по ее оси на северо-восток до западного угла территории Научно-методического оздоровительного комплекса «Спутник» (точка 652);</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62) от точки 652 граница проходит на северо-восток по западной границе территории Научно-методического оздоровительного комплекса «Спутник», далее по западным границам территорий домов №№ 24, 26, 28 улицы Бородинская микрорайона «Первомайский» города Королёва Московской области до северного угла территории дома №28 улицы Бородинская микрорайона «Первомайский» города Королёва Московской области (узловая точка 657, расположенная на пересечении границ сельского поселения Тарасовское Пушкинского муниципального района, города Королёва, городского округа Ивантеевка);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63) от узловой точки 657 граница проходит на юго-восток по северо-восточной границе территории дома №28 улицы Бородинская микрорайона «Первомайский» города Королёва Московской области и северо-восточной границе территории Научно-методического оздоровительного комплекса «Спутник» до пересечения с осью улицы Спартака микрорайона «Первомайский» города Королёва Московской области (точка 659);</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64) от точки 659 граница проходит на северо-восток по оси улицы Спартака микрорайона «Первомайский» города Королёва Московской области до пересечения с ЛЭП, далее в том же направлении по оси ЛЭП до южной границы территории открытого акционерного общества «Ивантеевский Элеватормельмаш» (далее - ОАО «Ивантеевский Элеватормельмаш»), по южной границе территории ОАО «Ивантеевский Элеватормельмаш» до западного угла территории СНТ «Ивантеевка» (точка 683);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65) от точки 683 граница проходит на север по западной границе территории СНТ «Ивантеевка» до северо-западного угла территории СНТ «Ивантеевка» (узловая точка 695, расположенная на пересечении границ городского поселения Щёлково Щёлковского муниципального района, городского округа Ивантеевка, города Королёва);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66) от узловой точки 695 граница проходит общим направлением на юго-восток 250 метров по северной границе территории СНТ «Ивантеевка» (точка 1).</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ГЕОДЕЗИЧЕСКИЕ ДАННЫЕ</w:t>
      </w:r>
    </w:p>
    <w:p w:rsidR="00726FF3" w:rsidRPr="00726FF3" w:rsidRDefault="00726FF3" w:rsidP="00726FF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ГРАНИЦЫ ГОРОДА КОРОЛЁВА</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 </w:t>
      </w:r>
    </w:p>
    <w:tbl>
      <w:tblPr>
        <w:tblW w:w="0" w:type="auto"/>
        <w:tblCellSpacing w:w="0" w:type="dxa"/>
        <w:tblCellMar>
          <w:left w:w="0" w:type="dxa"/>
          <w:right w:w="0" w:type="dxa"/>
        </w:tblCellMar>
        <w:tblLook w:val="04A0" w:firstRow="1" w:lastRow="0" w:firstColumn="1" w:lastColumn="0" w:noHBand="0" w:noVBand="1"/>
      </w:tblPr>
      <w:tblGrid>
        <w:gridCol w:w="1275"/>
        <w:gridCol w:w="2580"/>
        <w:gridCol w:w="2370"/>
      </w:tblGrid>
      <w:tr w:rsidR="00726FF3" w:rsidRPr="00726FF3" w:rsidTr="00726FF3">
        <w:trPr>
          <w:tblCellSpacing w:w="0" w:type="dxa"/>
        </w:trPr>
        <w:tc>
          <w:tcPr>
            <w:tcW w:w="1275" w:type="dxa"/>
            <w:vMerge w:val="restart"/>
            <w:hideMark/>
          </w:tcPr>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точки</w:t>
            </w:r>
          </w:p>
        </w:tc>
        <w:tc>
          <w:tcPr>
            <w:tcW w:w="4950" w:type="dxa"/>
            <w:gridSpan w:val="2"/>
            <w:hideMark/>
          </w:tcPr>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Координаты в системе МСК-50</w:t>
            </w:r>
          </w:p>
        </w:tc>
      </w:tr>
      <w:tr w:rsidR="00726FF3" w:rsidRPr="00726FF3" w:rsidTr="00726FF3">
        <w:trPr>
          <w:tblCellSpacing w:w="0" w:type="dxa"/>
        </w:trPr>
        <w:tc>
          <w:tcPr>
            <w:tcW w:w="0" w:type="auto"/>
            <w:vMerge/>
            <w:vAlign w:val="center"/>
            <w:hideMark/>
          </w:tcPr>
          <w:p w:rsidR="00726FF3" w:rsidRPr="00726FF3" w:rsidRDefault="00726FF3" w:rsidP="00726FF3">
            <w:pPr>
              <w:spacing w:after="0" w:line="240" w:lineRule="auto"/>
              <w:rPr>
                <w:rFonts w:ascii="Times New Roman" w:eastAsia="Times New Roman" w:hAnsi="Times New Roman" w:cs="Times New Roman"/>
                <w:sz w:val="24"/>
                <w:szCs w:val="24"/>
                <w:lang w:eastAsia="ru-RU"/>
              </w:rPr>
            </w:pPr>
          </w:p>
        </w:tc>
        <w:tc>
          <w:tcPr>
            <w:tcW w:w="2580" w:type="dxa"/>
            <w:hideMark/>
          </w:tcPr>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X</w:t>
            </w:r>
          </w:p>
        </w:tc>
        <w:tc>
          <w:tcPr>
            <w:tcW w:w="2370" w:type="dxa"/>
            <w:hideMark/>
          </w:tcPr>
          <w:p w:rsidR="00726FF3" w:rsidRPr="00726FF3" w:rsidRDefault="00726FF3" w:rsidP="00726FF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Y</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491456,49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2215788,84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491441,31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2215824,55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491402,52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2215949,92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491377,27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2215999,97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491334,89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2216046,77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491241,08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2216129,4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491131,58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2216255,42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491053,93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2216296,71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490945,05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2216303,69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490684,08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2216306,59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490690</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2216261,08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490674,79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2216198,78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490657,99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2216189,25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490637,7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2216138,18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490564,47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2216159,23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490502,93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2216156,19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490495,18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2215942,02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490537,57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2215941,35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490565,18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2215930,04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490577,26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2215916,55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490495,63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2215221,83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490463,27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2214907,85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490461,5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2214886,77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489586,43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2214844,74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489508,85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2214840,75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489521,47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2214734,15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489520,85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2214697,82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489547,57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2214621,15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489534,3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2214587,84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489528,31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2214560,56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489501,01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2214508,56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489440,44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2214449,39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489384,86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2214428,4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489356,88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2214434,99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489326,62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2214407,38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489296,57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2214401,13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489273,64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2214350,09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489231,13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2214249,78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489212,64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2214208,29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489181,23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2214151,24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489124,25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2214082,92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489072,62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2214014,83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489041,72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2213967,7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488985,2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2213936,58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488954,46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2213878,64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488936,68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2213829,53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488891,1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2213724,86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488864,86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2213592,14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49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488866,07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2213478,86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488676,9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2213410,07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488662,15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2213450,09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488635,99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2213494,79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488614,31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2213510,97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488581,13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2213502,79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488552,31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2213487,24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488548,44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2213486,57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488509,1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2213467,16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488438,55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2213509,26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488385,88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2213526,53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488130,91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2213593,87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488087,39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2213534,4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487984,31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2213618,88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488009,47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2213705,02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487740,31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2213697,73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487729,15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2213734,94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487727,93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2213759,13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487655,85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2213762,87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487669,44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2213949,88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487604,21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2213980,01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487534,27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2214014,6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487523,55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2214041,89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487476,2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2214075,71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487422,09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2214146,51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487394,13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2214170,41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487316,54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2214199,59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487287,25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2214211,9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487244,86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2214231,74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487164,95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2214264,39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79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487122,29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2214279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487079,64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2214315,51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487020,07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2214396,59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486979,33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2214448,86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486920,51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2214488,09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486845,6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2214504,97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486840,22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2214397,36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486687,07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2214367,58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486686,2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2214353,96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486726,06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2214287,5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89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486755,75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2214230,86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486688,97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2214120,67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486658,52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2214100,73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486652,97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2214004,23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486496,03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2213934,33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486395,01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2213901,86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486361,19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2213897,35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486343,35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2213897,94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486195,66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2213821,52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485907,97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2213844,59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99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485776,74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2214013,7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485738,24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2214063,23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101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485727,14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2214087,21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485688,8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2214144,93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485659,49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2214185,52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485621,81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2214237,77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485591,19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2214304,44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485567,56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2214359,44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485551,26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2214394,31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485490,38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2214584,17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109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485654,08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2214717,21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485679,78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2214733,44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485809,21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2214862,87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485828,15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2214870,53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485952,17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2214871,89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485955,77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2214876,4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485818,93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2215062,78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485561,69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2215282,7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485508,78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2215390,55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485134,76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2215170,45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119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484792,5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2215053,93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483214,76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2215018,45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482961,16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2214812,99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482189,02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2214284,8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482143,51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2214222,24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482416,65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2214009,15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482445,13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2213922,02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482519,32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2213821,88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482453,04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2213756,41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482447,53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2213744,11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129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482502,71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2213688,41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482501,28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2213655,26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482318,84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2213530,8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482234,92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2213464,51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482151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2213398,23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482153,44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2213347,96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482096,21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2213188,81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482054,52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2213080,39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482090,76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2213039,32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482130,73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2213012,68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139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482091,41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2212949,44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482067,9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2212899,98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482034,45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2212887,82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482001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2212875,66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481801,54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2212844,44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481736,27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2212687,55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481716,2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2212647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481696,13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2212606,46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481785,73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2212436,6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481718,84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2212282,95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149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481647,89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2212099,7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150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481581,4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2211918,89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151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481525,86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2211781,45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152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481334,91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2211673,82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153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481327,82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2211650,51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154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481320,93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2211628,82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155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481300,45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2211587,06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156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481283,83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2211525,84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157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481250,91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2211450,89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158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481282,01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2211289,69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159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481316,87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2211239,22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160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481235,79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2210941,69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161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481209,64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2210896,64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162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481202,14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2210839,68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163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481171,94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2210790,83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164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481164,94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2210662,99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165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481140,72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2210587,32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166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481229,1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2210484,75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167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481158,32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2210388,08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168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481198,59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2210085,96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169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481214,06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2210017,75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170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481158,32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2210000,74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171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481158,32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2209956,34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172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481142,26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2209910,99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173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481111,33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2209808,93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174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481091,25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2209545,38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175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481045,65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2209345,14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176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481050,62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2209044,68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177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481115,81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2208681,9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178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481165,35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2208435,8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179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481220,67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2208312,52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180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481362,99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2208098,5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181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481594,68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2208021,47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182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481612,52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2207918,7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183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481650,83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2207768,9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184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481833,8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2207499,11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185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481857,77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2207469,56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186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482348,23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2207471,05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187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482515,59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2207468,55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188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482511,58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2207846,36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189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482537,64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2208006,7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190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482535,13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2208305,35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191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482516,72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2208707,88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192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482510,09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2208876,32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193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482523,86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2209565,3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194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482547,91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2209633,7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195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482649,12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2209721,89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196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482759,86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2209885,24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197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482989,86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2209843,15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198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482980,09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2209935,34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199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483033,7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2209944,87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200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483038,46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2210120,24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201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483459,1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2210133,32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202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483650,29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2210464,31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203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483695,25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2210566,61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204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483802,57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2210805,92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205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483985,63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2210862,26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206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484168,69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2210918,61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207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484346,73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2210993,82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208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484346,37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2211028,85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209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484535,84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2211051,12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210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484560,32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2211089,82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211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484607,68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2210964,98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212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484722,46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2210974,66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213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484742,84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2210915,68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214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484763,22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2210856,7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215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484793,71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2210768,09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216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484824,2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2210679,48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217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484853,25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2210580,01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218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484938,5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2210287,54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219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485075,75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2209983,5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485591,7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2209790,34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485580,6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2209587,89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485584,3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2209040,64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485512,27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2209036,09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485581,13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2208490,28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485063,09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2208497,95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485054,97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2207985,66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485184,89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2207978,87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485314,8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2207972,09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485362,46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2207627,07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230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485286,1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2207478,32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231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485030,74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2207485,08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232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485038,25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2207155,88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233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484967,1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2207074,45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234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484840,97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2207015,72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235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484892,8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2206949,99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236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484936,17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2206919,66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237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484939,21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2206917,53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238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484963,21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2206900,75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239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484979,56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2206889,33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240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484979,26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2206868,98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241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485027,9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2206845,28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242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485076,54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2206821,58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243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485169,42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2206793,93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244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485262,3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2206766,27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245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485378,94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2206732,27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246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485416,28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2206721,12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247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485495,59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2206698,26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248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485565,33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2206684,51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249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485635,08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2206670,76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250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485710,4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2206666,72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251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485783,76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2206661,74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252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485991,79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2206658,14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253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486033,62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2206662,69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254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486076,91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2206667,33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255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486207,21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2206692,58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256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486319,94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2206711,6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257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486432,67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2206730,62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258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486438,43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2206629,02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259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486493,5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2206704,17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260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486573,73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2206813,64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261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486598,89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2206847,96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262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486688,5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2206927,36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263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486746,5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2206968,67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264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486771,14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2206986,22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265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486883,88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2207038,47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266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486996,61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2207090,72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267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487118,9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2207137,17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268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487241,18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2207183,62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269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487437,7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2207271,29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270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487634,22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2207358,95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271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487662,27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2207369,72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272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487662,14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2207364,77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273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487660,25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2207087,75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274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487936,89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2207284,62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275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488213,53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2207481,48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276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488222,39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2207473,53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277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488409,25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2207545,52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278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488314,6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2207692,12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279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488411,24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2207759,11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280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488503,48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2207824,15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281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488657,23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2207934,14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282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488810,98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2208044,13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283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488912,68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2208106,42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284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489000,99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2208142,68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285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489124,34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2208177,48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286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489207,14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2208195,39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287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489250,3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2208204,83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288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489328,76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2208215,65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289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489409,08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2208222,2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290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489452,67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2208216,87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291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489585,53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2208237,35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292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489578,31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2208248,86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293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489596,39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2208253,99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294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489622,66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2208259,22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295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489671,33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2208267,4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296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489700,2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2208271,4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297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489687,72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2208321,21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298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489644,2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2208314,87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299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489631,81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2208385,02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300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489626,58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2208428,77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301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489621,21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2208453,16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302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489649,02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2208458,16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303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489643,4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2208531,48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304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489649,39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2208532,57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305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489669,58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2208834,93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306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489571,27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2208977,54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307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489550,96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2208970,62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308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489533,88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2209010,59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309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489505,61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2209053,72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310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489524,42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2209060,03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311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489553,74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2209070,18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312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489591,61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2209082,8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313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489642,34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2209100,37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314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489690,41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2209115,16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315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489688,55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2209128,52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316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489707,73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2209133,9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317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489708,6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2209149,37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318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489721,59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2209153,02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319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489761,51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2209153,12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320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489828,56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2209155,08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321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489858,94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2209158,33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322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489879,52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2209156,8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323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489896,64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2209149,37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324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489912,72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2209133,9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325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489946,98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2209101,73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326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489990,27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2209067,45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327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490016,84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2209057,68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328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490039,17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2209050,84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329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490059,7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2209060,61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330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490076,33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2209062,56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331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490095,88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2209081,13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332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490127,17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2209103,61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333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490175,09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2209127,06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334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490208,34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2209136,83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335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490230,83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2209147,58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336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490256,25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2209150,51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337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490282,65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2209157,36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338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490342,61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2209162,14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339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490361,67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2209168,89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340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490385,28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2209173,19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341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490427,55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2209177,04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342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490454,5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2209181,06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343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490477,9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2209184,37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344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490488,34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2209197,12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345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490508,84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2209207,1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346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490516,77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2209213,97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347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490527,7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2209222,62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348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490577,88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2209246,19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349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490595,49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2209253,03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350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490605,26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2209254,98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351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490620,26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2209254,1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352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490642,86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2209258,92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353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490656,11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2209266,71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354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490676,65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2209283,32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355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490702,07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2209300,91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356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490741,41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2209318,19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357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490755,85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2209330,23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358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490771,5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2209333,16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359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490782,26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2209333,16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360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490793,99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2209337,07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361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490811,99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2209351,29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362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490809,64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2209367,36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363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490827,24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2209379,09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364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490849,98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2209392,44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365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490866,66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2209408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366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490885,27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2209439,79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367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490896,88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2209466,4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368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490900,49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2209472,04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369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490911,08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2209474,97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370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490917,29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2209471,25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371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490928,79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2209472,15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372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490942,54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2209475,76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373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490934,2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2209509,13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374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490931,49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2209534,16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375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490928,56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2209566,18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376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490924,73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2209596,17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377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490922,92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2209622,1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378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490920,44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2209644,87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379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490913,68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2209681,17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380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490902,63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2209704,17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381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490891,78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2209716,82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382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490864,4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2209738,32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383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490841,07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2209755,36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384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490816,95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2209767,76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385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490771,17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2209790,31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386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490749,99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2209791,09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387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490735,32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2209791,09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388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490721,63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2209787,18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389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490706,96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2209785,23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390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490695,23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2209787,18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391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490682,22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2209794,02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392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490646,48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2209800,23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393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490618,97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2209799,32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394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490609,73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2209824,58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395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490605,56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2209848,48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396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491120,99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2210069,13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397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491119,01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2210004,4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398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491142,94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2209996,81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399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491093,22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2209765,44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400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491386,63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2209748,14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401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491325,75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2209849,61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402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491314,25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2209895,83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403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491322,82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2209941,15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404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491371,29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2210007,45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405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491393,05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2210033,12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406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491252,35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2210189,98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407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491206,32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2210144,01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408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491146,08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2210098,72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409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490603,99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2209854,61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410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490565,2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2209834,73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411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490555,27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2209865,84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412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490526,41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2209891,55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413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490500,26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2209911,39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414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490478,61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2209916,8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415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490456,51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2209923,57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416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490426,3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2209925,82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417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490393,38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2209925,37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418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490372,63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2209942,17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419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490373,99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2209956,04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420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490367,33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2209970,13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421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490363,06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2209977,94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422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490358,17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2209986,73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423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490353,66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2209992,31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424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490343,21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2210000</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425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490323,37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2210014,32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426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490298,9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2210039,79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427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490286,16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2210050,4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428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490267,9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2210066,63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429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490234,07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2210093,02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430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490221,45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2210108,12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431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490223,25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2210129,09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432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490233,39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2210145,33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433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490242,64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2210159,53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434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490243,77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2210175,99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435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490244,14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2210187,36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436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490244,14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2210208,85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437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490240,23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2210220,58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438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490229,34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2210227,85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439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490218,07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2210226,73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440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490211,88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2210221,56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441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490200,14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2210214,72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442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490193,3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2210214,72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443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490186,45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2210221,56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444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490186,45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2210231,33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445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490193,49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2210240,48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446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490205,44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2210245,89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447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490221,9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2210254,46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448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490253,92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2210295,27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449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490262,03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2210325,94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450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490268,35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2210348,26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451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490272,18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2210373,52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452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490270,83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2210396,06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453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490262,71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2210419,51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454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490262,26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2210434,17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455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490281,43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2210479,49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456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490317,95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2210543,3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457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490328,78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2210557,28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458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490341,4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2210568,56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459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490360,8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2210576,67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460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490399,13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2210577,58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461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490417,17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2210573,52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462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490436,11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2210562,24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463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490454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2210546,98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464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490468,66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2210529,39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465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490484,29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2210515,7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466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490526,32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2210496,16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467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490543,91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2210492,25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468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490558,56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2210485,41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469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490576,14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2210483,55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470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490588,85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2210483,55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471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490625,02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2210502,02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472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490637,72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2210516,68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473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490647,49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2210539,16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474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490660,2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2210578,25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475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490663,13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2210603,66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476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490668,01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2210623,2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477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490669,97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2210672,06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478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490669,59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2210680,74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479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490668,99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2210694,54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490659,22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2210728,74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490645,54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2210754,15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490645,54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2210770,76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490652,38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2210799,1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490658,82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2210815,42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490669,97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2210834,28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490673,88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2210846,99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490680,41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2210858,09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490683,65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2210863,6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489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490704,73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2210876,03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490759,23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2210893,7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490773,91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2210902,29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490782,08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2210911,14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490787,45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2210927,25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490792,53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2210957,59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490793,38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2210962,61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490793,88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2210981,84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490777,53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2211010,12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490760,95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2211046,26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490755,09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2211073,17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500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490750,82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2211090,97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501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490747,64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2211097,39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502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490740,87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2211109,92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503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490730,08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2211124,07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504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490719,95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2211142,88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505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490713,42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2211159,35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506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490711,73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2211172,42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507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490710,34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2211173,32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508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490707,75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2211192,81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509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490703,87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2211204,24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510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490707,65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2211214,77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511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490706,07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2211218,24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512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490710,07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2211232,08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513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490717,28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2211246,69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514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490720,81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2211250,12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515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490737,81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2211258,22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516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490767,97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2211264,95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517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490787,88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2211266,13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518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490802,63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2211264,38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519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490814,64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2211256,48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520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490833,67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2211232,19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521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490842,53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2211207,12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522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490848,42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2211195,76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523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490851,88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2211177,75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524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490865,14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2211152,57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525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490878,06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2211139,41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526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490894,7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2211137,56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527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490907,19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2211139,99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528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490917,97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2211150,22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529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490921,46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2211156,78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530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490962,38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2211188,61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531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490977,76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2211169,51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532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490974,66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2211049,12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533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491065,41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2211079,68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534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491071,4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2211061,89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535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491088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2211010,28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536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491096,47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2211006,17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537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491201,25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2211049,19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538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491129,05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2211178,43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539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491079,52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2211290,89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540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491008,17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2211293,86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541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491007,55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2211307,4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542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491005,78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2211378,45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543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491007,8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2211386,82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544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491030,25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2211437,57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545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491034,31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2211466,2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546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491032,96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2211479,96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547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491029,12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2211502,6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548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491024,24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2211513,34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549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491015,2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2211516,97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550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490997,45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2211527,79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551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490985,94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2211532,12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552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490962,61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2211529,93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553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490957,25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2211531,24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554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490950,79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2211529,61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555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490940,65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2211527,38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556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490924,8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2211524,69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557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490910,25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2211528,67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558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490899,8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2211536,45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559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490888,17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2211557,77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560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490888,15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2211577,99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561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490891,4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2211603,07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562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490896,81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2211622,78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563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490898,87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2211637,32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564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490904,54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2211652,6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565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490908,9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2211657,02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566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490912,79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2211670,13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567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490914,92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2211682,98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568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490915,85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2211705,4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569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490907,38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2211722,9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570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490899,72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2211732,01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571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490892,68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2211752,13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572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490873,81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2211778,69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573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490862,19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2211800,51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574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490860,47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2211804,77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575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490850,02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2211830,17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576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490838,23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2211844,73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577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490821,66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2211855,69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578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490806,63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2211859,4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579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490803,26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2211862,21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580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490778,81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2211858,02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581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490773,64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2211859,9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582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490769,26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2211858,33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583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490759,83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2211858,69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584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490750,37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2211862,38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585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490742,28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2211862,92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586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490733,83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2211867,48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587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490728,46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2211872,58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588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490712,68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2211879,03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589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490684,51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2211904,15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590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490680</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2211913,73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591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490671,22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2211957,99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592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490669,26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2211962,02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593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490670,22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2211967,27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594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490665,8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2211989,12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595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490667,28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2211997,75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596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490674,65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2212027,99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597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490685,76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2212051,13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598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490697,02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2212067,64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599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490720,98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2212094,08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600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490741,2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2212111,12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601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490751,86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2212124,95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602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490752,9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2212127,24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603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490751,94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2212134,23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604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490749,57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2212138,61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605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490741,65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2212153,2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606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490732,51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2212160,35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607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490653,99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2212200,05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608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490642,65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2212265,09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609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490637,69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2212293,05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610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490632,73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2212320,1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611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490614,3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2212347,97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612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490569,14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2212355,73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613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490520,89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2212356,63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614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490498,44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2212363,84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615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490419,12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2212439,94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616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490298,15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2212473,43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617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490251,08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2212476,56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618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490210,48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2212473,43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619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490182,66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2212456,67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620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490186,93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2212476,7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621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490193,62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2212508,09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622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490204,01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2212536,64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623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490245,73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2212629,55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624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490276,8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2212649,53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625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490548,25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2212640,9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626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490546,81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2212745,31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627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490511,46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2212777,28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628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490483,42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2212821,89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629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490470,86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2212877,01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630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490455,86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2212938,82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631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490442,57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2212944,97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632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490420,23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2212971,79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633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490569,62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2212913,02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634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490709,97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2212838,71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635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490725,61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2212847,4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636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490735,47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2212957,8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637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490743,36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2212995,33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638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490720,53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2213145,11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639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490660,69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2213153,04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640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490662,5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2213225,81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641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490713,99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2213239,26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642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490684,02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2213409,13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643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490312,15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2213411,69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644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490388,18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2213549,94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645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490352,93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2213703,59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646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490388,25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2213858,33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647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490540,22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2214155,42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648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490525,09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2214243,27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649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490467,03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2214301,68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650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490405,87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2214352,14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651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490634,87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2214617,85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652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490761,2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2214745,35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653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490890,35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2214802,47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654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490978,3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2214835,56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655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491011,24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2214848,94</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656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491037,68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2214859,59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657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491065,81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2214869,28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658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490935,37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2214959,23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659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490869,25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2215006,37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660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490871,55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2215010,7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661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490876,13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2215022,56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662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490880,72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2215034,41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663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490882,93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2215040,17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664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490884,49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2215043,29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665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490883,25</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2215043,77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666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490885,07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2215047,99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667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490886,59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2215051,53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668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490898,23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2215077,05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669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490901,31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2215085,37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670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490906,73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2215098,61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671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490908,11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2215100,6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672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490911,09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2215107,56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673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490911,86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2215110,33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674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490920,53</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2215135,3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675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490923,69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2215144,01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676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490933,61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2215166,07</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677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490945,08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2215192,39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678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490977,41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2215271,9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679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491024,79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2215430,26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680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491029,4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2215454,08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681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491032,27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2215510,66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682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491024,61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2215521,03</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683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491054,47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2215556,32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684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491161,24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2215482,02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685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491192,39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2215504,55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686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491199,2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2215506,12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687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491204,71</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2215498,15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688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491223,24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2215500,29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689</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491230,74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2215506,55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690</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491260,2</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2215469</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691</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491262,36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2215467,72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692</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491267,38</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2215467,26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693</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491300,97</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2215493,38</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694</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491345,56</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2215525,92</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695</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491374,89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2215554,96</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696</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491397,64</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2215621,5</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697</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491420,19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2215690,61</w:t>
            </w:r>
          </w:p>
        </w:tc>
      </w:tr>
      <w:tr w:rsidR="00726FF3" w:rsidRPr="00726FF3" w:rsidTr="00726FF3">
        <w:trPr>
          <w:tblCellSpacing w:w="0" w:type="dxa"/>
        </w:trPr>
        <w:tc>
          <w:tcPr>
            <w:tcW w:w="1275"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698</w:t>
            </w:r>
          </w:p>
        </w:tc>
        <w:tc>
          <w:tcPr>
            <w:tcW w:w="258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491445,29</w:t>
            </w:r>
          </w:p>
        </w:tc>
        <w:tc>
          <w:tcPr>
            <w:tcW w:w="2370" w:type="dxa"/>
            <w:hideMark/>
          </w:tcPr>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2215759,44</w:t>
            </w:r>
          </w:p>
        </w:tc>
      </w:tr>
    </w:tbl>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lastRenderedPageBreak/>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26FF3">
        <w:rPr>
          <w:rFonts w:ascii="Times New Roman" w:eastAsia="Times New Roman" w:hAnsi="Times New Roman" w:cs="Times New Roman"/>
          <w:b/>
          <w:bCs/>
          <w:kern w:val="36"/>
          <w:sz w:val="48"/>
          <w:szCs w:val="48"/>
          <w:lang w:eastAsia="ru-RU"/>
        </w:rPr>
        <w:t>ОГЛАВЛЕНИЕ</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I. ОБЩИЕ ПОЛОЖЕНИЯ.. 2</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II. ВОПРОСЫ МЕСТНОГО ЗНАЧЕНИЯ.. 3</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III. УЧАСТИЕ НАСЕЛЕНИЯ В РЕШЕНИИ ВОПРОСОВ МЕСТНОГО ЗНАЧЕНИЯ.. 11</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IV. ОРГАНЫ МЕСТНОГО САМОУПРАВЛЕНИЯ.. 17</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V. ОТВЕТСТВЕННОСТЬ ОРГАНОВ И ДОЛЖНОСТНЫХ ЛИЦ МЕСТНОГО САМОУПРАВЛЕНИЯ.. 38</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VI. МУНИЦИПАЛЬНЫЕ ПРАВОВЫЕ АКТЫ... 42</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VII. ЭКОНОМИЧЕСКАЯ ОСНОВА МЕСТНОГО САМОУПРАВЛЕНИЯ.. 45</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VIII. ИНЫЕ ВОПРОСЫ ОРГАНИЗАЦИИ МЕСТНОГО САМОУПРАВЛЕНИЯ В ГОРОДЕ.. 48</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ГЛАВА IX. ЗАКЛЮЧИТЕЛЬНЫЕ ПОЛОЖЕНИЯ.. 49</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ПРИЛОЖЕНИЕ К УСТАВУ ГОРОДСКОГО ОКРУГА КОРОЛЁВ МОСКОВСКОЙ ОБЛАСТИ.. 50</w:t>
      </w:r>
    </w:p>
    <w:p w:rsidR="00726FF3" w:rsidRPr="00726FF3" w:rsidRDefault="00726FF3" w:rsidP="00726FF3">
      <w:pPr>
        <w:spacing w:before="100" w:beforeAutospacing="1" w:after="100" w:afterAutospacing="1" w:line="240" w:lineRule="auto"/>
        <w:rPr>
          <w:rFonts w:ascii="Times New Roman" w:eastAsia="Times New Roman" w:hAnsi="Times New Roman" w:cs="Times New Roman"/>
          <w:sz w:val="24"/>
          <w:szCs w:val="24"/>
          <w:lang w:eastAsia="ru-RU"/>
        </w:rPr>
      </w:pPr>
      <w:r w:rsidRPr="00726FF3">
        <w:rPr>
          <w:rFonts w:ascii="Times New Roman" w:eastAsia="Times New Roman" w:hAnsi="Times New Roman" w:cs="Times New Roman"/>
          <w:sz w:val="24"/>
          <w:szCs w:val="24"/>
          <w:lang w:eastAsia="ru-RU"/>
        </w:rPr>
        <w:t> </w:t>
      </w:r>
    </w:p>
    <w:p w:rsidR="008C12F4" w:rsidRPr="00726FF3" w:rsidRDefault="008C12F4" w:rsidP="00726FF3">
      <w:pPr>
        <w:spacing w:before="100" w:beforeAutospacing="1" w:after="100" w:afterAutospacing="1" w:line="240" w:lineRule="auto"/>
        <w:rPr>
          <w:rFonts w:ascii="Times New Roman" w:eastAsia="Times New Roman" w:hAnsi="Times New Roman" w:cs="Times New Roman"/>
          <w:sz w:val="24"/>
          <w:szCs w:val="24"/>
          <w:lang w:val="en-US" w:eastAsia="ru-RU"/>
        </w:rPr>
      </w:pPr>
    </w:p>
    <w:sectPr w:rsidR="008C12F4" w:rsidRPr="00726F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514F0"/>
    <w:multiLevelType w:val="multilevel"/>
    <w:tmpl w:val="F182B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586C83"/>
    <w:multiLevelType w:val="multilevel"/>
    <w:tmpl w:val="7728C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F6B2F3C"/>
    <w:multiLevelType w:val="multilevel"/>
    <w:tmpl w:val="77DE1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A3D4FA4"/>
    <w:multiLevelType w:val="multilevel"/>
    <w:tmpl w:val="1C346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3F61026"/>
    <w:multiLevelType w:val="multilevel"/>
    <w:tmpl w:val="58EE0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977367E"/>
    <w:multiLevelType w:val="multilevel"/>
    <w:tmpl w:val="6B423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D417310"/>
    <w:multiLevelType w:val="multilevel"/>
    <w:tmpl w:val="DC2C3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E555060"/>
    <w:multiLevelType w:val="multilevel"/>
    <w:tmpl w:val="5310F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5"/>
  </w:num>
  <w:num w:numId="4">
    <w:abstractNumId w:val="1"/>
  </w:num>
  <w:num w:numId="5">
    <w:abstractNumId w:val="6"/>
  </w:num>
  <w:num w:numId="6">
    <w:abstractNumId w:val="7"/>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B27"/>
    <w:rsid w:val="00726FF3"/>
    <w:rsid w:val="008C12F4"/>
    <w:rsid w:val="00D33B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26FF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6FF3"/>
    <w:rPr>
      <w:rFonts w:ascii="Times New Roman" w:eastAsia="Times New Roman" w:hAnsi="Times New Roman" w:cs="Times New Roman"/>
      <w:b/>
      <w:bCs/>
      <w:kern w:val="36"/>
      <w:sz w:val="48"/>
      <w:szCs w:val="48"/>
      <w:lang w:eastAsia="ru-RU"/>
    </w:rPr>
  </w:style>
  <w:style w:type="character" w:styleId="Hyperlink">
    <w:name w:val="Hyperlink"/>
    <w:basedOn w:val="DefaultParagraphFont"/>
    <w:uiPriority w:val="99"/>
    <w:semiHidden/>
    <w:unhideWhenUsed/>
    <w:rsid w:val="00726FF3"/>
    <w:rPr>
      <w:color w:val="0000FF"/>
      <w:u w:val="single"/>
    </w:rPr>
  </w:style>
  <w:style w:type="character" w:styleId="FollowedHyperlink">
    <w:name w:val="FollowedHyperlink"/>
    <w:basedOn w:val="DefaultParagraphFont"/>
    <w:uiPriority w:val="99"/>
    <w:semiHidden/>
    <w:unhideWhenUsed/>
    <w:rsid w:val="00726FF3"/>
    <w:rPr>
      <w:color w:val="800080"/>
      <w:u w:val="single"/>
    </w:rPr>
  </w:style>
  <w:style w:type="character" w:styleId="Strong">
    <w:name w:val="Strong"/>
    <w:basedOn w:val="DefaultParagraphFont"/>
    <w:uiPriority w:val="22"/>
    <w:qFormat/>
    <w:rsid w:val="00726FF3"/>
    <w:rPr>
      <w:b/>
      <w:bCs/>
    </w:rPr>
  </w:style>
  <w:style w:type="paragraph" w:styleId="NormalWeb">
    <w:name w:val="Normal (Web)"/>
    <w:basedOn w:val="Normal"/>
    <w:uiPriority w:val="99"/>
    <w:unhideWhenUsed/>
    <w:rsid w:val="00726F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726FF3"/>
    <w:rPr>
      <w:i/>
      <w:iCs/>
    </w:rPr>
  </w:style>
  <w:style w:type="paragraph" w:styleId="BalloonText">
    <w:name w:val="Balloon Text"/>
    <w:basedOn w:val="Normal"/>
    <w:link w:val="BalloonTextChar"/>
    <w:uiPriority w:val="99"/>
    <w:semiHidden/>
    <w:unhideWhenUsed/>
    <w:rsid w:val="00726F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6F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26FF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6FF3"/>
    <w:rPr>
      <w:rFonts w:ascii="Times New Roman" w:eastAsia="Times New Roman" w:hAnsi="Times New Roman" w:cs="Times New Roman"/>
      <w:b/>
      <w:bCs/>
      <w:kern w:val="36"/>
      <w:sz w:val="48"/>
      <w:szCs w:val="48"/>
      <w:lang w:eastAsia="ru-RU"/>
    </w:rPr>
  </w:style>
  <w:style w:type="character" w:styleId="Hyperlink">
    <w:name w:val="Hyperlink"/>
    <w:basedOn w:val="DefaultParagraphFont"/>
    <w:uiPriority w:val="99"/>
    <w:semiHidden/>
    <w:unhideWhenUsed/>
    <w:rsid w:val="00726FF3"/>
    <w:rPr>
      <w:color w:val="0000FF"/>
      <w:u w:val="single"/>
    </w:rPr>
  </w:style>
  <w:style w:type="character" w:styleId="FollowedHyperlink">
    <w:name w:val="FollowedHyperlink"/>
    <w:basedOn w:val="DefaultParagraphFont"/>
    <w:uiPriority w:val="99"/>
    <w:semiHidden/>
    <w:unhideWhenUsed/>
    <w:rsid w:val="00726FF3"/>
    <w:rPr>
      <w:color w:val="800080"/>
      <w:u w:val="single"/>
    </w:rPr>
  </w:style>
  <w:style w:type="character" w:styleId="Strong">
    <w:name w:val="Strong"/>
    <w:basedOn w:val="DefaultParagraphFont"/>
    <w:uiPriority w:val="22"/>
    <w:qFormat/>
    <w:rsid w:val="00726FF3"/>
    <w:rPr>
      <w:b/>
      <w:bCs/>
    </w:rPr>
  </w:style>
  <w:style w:type="paragraph" w:styleId="NormalWeb">
    <w:name w:val="Normal (Web)"/>
    <w:basedOn w:val="Normal"/>
    <w:uiPriority w:val="99"/>
    <w:unhideWhenUsed/>
    <w:rsid w:val="00726F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726FF3"/>
    <w:rPr>
      <w:i/>
      <w:iCs/>
    </w:rPr>
  </w:style>
  <w:style w:type="paragraph" w:styleId="BalloonText">
    <w:name w:val="Balloon Text"/>
    <w:basedOn w:val="Normal"/>
    <w:link w:val="BalloonTextChar"/>
    <w:uiPriority w:val="99"/>
    <w:semiHidden/>
    <w:unhideWhenUsed/>
    <w:rsid w:val="00726F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6F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122508">
      <w:bodyDiv w:val="1"/>
      <w:marLeft w:val="0"/>
      <w:marRight w:val="0"/>
      <w:marTop w:val="0"/>
      <w:marBottom w:val="0"/>
      <w:divBdr>
        <w:top w:val="none" w:sz="0" w:space="0" w:color="auto"/>
        <w:left w:val="none" w:sz="0" w:space="0" w:color="auto"/>
        <w:bottom w:val="none" w:sz="0" w:space="0" w:color="auto"/>
        <w:right w:val="none" w:sz="0" w:space="0" w:color="auto"/>
      </w:divBdr>
      <w:divsChild>
        <w:div w:id="1429037193">
          <w:marLeft w:val="0"/>
          <w:marRight w:val="0"/>
          <w:marTop w:val="0"/>
          <w:marBottom w:val="0"/>
          <w:divBdr>
            <w:top w:val="none" w:sz="0" w:space="0" w:color="auto"/>
            <w:left w:val="none" w:sz="0" w:space="0" w:color="auto"/>
            <w:bottom w:val="none" w:sz="0" w:space="0" w:color="auto"/>
            <w:right w:val="none" w:sz="0" w:space="0" w:color="auto"/>
          </w:divBdr>
          <w:divsChild>
            <w:div w:id="862986334">
              <w:marLeft w:val="0"/>
              <w:marRight w:val="0"/>
              <w:marTop w:val="0"/>
              <w:marBottom w:val="0"/>
              <w:divBdr>
                <w:top w:val="none" w:sz="0" w:space="0" w:color="auto"/>
                <w:left w:val="none" w:sz="0" w:space="0" w:color="auto"/>
                <w:bottom w:val="none" w:sz="0" w:space="0" w:color="auto"/>
                <w:right w:val="none" w:sz="0" w:space="0" w:color="auto"/>
              </w:divBdr>
              <w:divsChild>
                <w:div w:id="1267421240">
                  <w:marLeft w:val="0"/>
                  <w:marRight w:val="0"/>
                  <w:marTop w:val="0"/>
                  <w:marBottom w:val="0"/>
                  <w:divBdr>
                    <w:top w:val="none" w:sz="0" w:space="0" w:color="auto"/>
                    <w:left w:val="none" w:sz="0" w:space="0" w:color="auto"/>
                    <w:bottom w:val="none" w:sz="0" w:space="0" w:color="auto"/>
                    <w:right w:val="none" w:sz="0" w:space="0" w:color="auto"/>
                  </w:divBdr>
                  <w:divsChild>
                    <w:div w:id="2034332939">
                      <w:marLeft w:val="0"/>
                      <w:marRight w:val="0"/>
                      <w:marTop w:val="0"/>
                      <w:marBottom w:val="0"/>
                      <w:divBdr>
                        <w:top w:val="none" w:sz="0" w:space="0" w:color="auto"/>
                        <w:left w:val="none" w:sz="0" w:space="0" w:color="auto"/>
                        <w:bottom w:val="none" w:sz="0" w:space="0" w:color="auto"/>
                        <w:right w:val="none" w:sz="0" w:space="0" w:color="auto"/>
                      </w:divBdr>
                    </w:div>
                    <w:div w:id="140780355">
                      <w:marLeft w:val="0"/>
                      <w:marRight w:val="0"/>
                      <w:marTop w:val="0"/>
                      <w:marBottom w:val="0"/>
                      <w:divBdr>
                        <w:top w:val="none" w:sz="0" w:space="0" w:color="auto"/>
                        <w:left w:val="none" w:sz="0" w:space="0" w:color="auto"/>
                        <w:bottom w:val="none" w:sz="0" w:space="0" w:color="auto"/>
                        <w:right w:val="none" w:sz="0" w:space="0" w:color="auto"/>
                      </w:divBdr>
                      <w:divsChild>
                        <w:div w:id="159940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869540">
                  <w:marLeft w:val="0"/>
                  <w:marRight w:val="0"/>
                  <w:marTop w:val="0"/>
                  <w:marBottom w:val="0"/>
                  <w:divBdr>
                    <w:top w:val="none" w:sz="0" w:space="0" w:color="auto"/>
                    <w:left w:val="none" w:sz="0" w:space="0" w:color="auto"/>
                    <w:bottom w:val="none" w:sz="0" w:space="0" w:color="auto"/>
                    <w:right w:val="none" w:sz="0" w:space="0" w:color="auto"/>
                  </w:divBdr>
                </w:div>
                <w:div w:id="1529903977">
                  <w:marLeft w:val="0"/>
                  <w:marRight w:val="0"/>
                  <w:marTop w:val="0"/>
                  <w:marBottom w:val="0"/>
                  <w:divBdr>
                    <w:top w:val="none" w:sz="0" w:space="0" w:color="auto"/>
                    <w:left w:val="none" w:sz="0" w:space="0" w:color="auto"/>
                    <w:bottom w:val="none" w:sz="0" w:space="0" w:color="auto"/>
                    <w:right w:val="none" w:sz="0" w:space="0" w:color="auto"/>
                  </w:divBdr>
                </w:div>
                <w:div w:id="1402941679">
                  <w:marLeft w:val="0"/>
                  <w:marRight w:val="0"/>
                  <w:marTop w:val="0"/>
                  <w:marBottom w:val="0"/>
                  <w:divBdr>
                    <w:top w:val="none" w:sz="0" w:space="0" w:color="auto"/>
                    <w:left w:val="none" w:sz="0" w:space="0" w:color="auto"/>
                    <w:bottom w:val="none" w:sz="0" w:space="0" w:color="auto"/>
                    <w:right w:val="none" w:sz="0" w:space="0" w:color="auto"/>
                  </w:divBdr>
                  <w:divsChild>
                    <w:div w:id="750465166">
                      <w:marLeft w:val="0"/>
                      <w:marRight w:val="0"/>
                      <w:marTop w:val="0"/>
                      <w:marBottom w:val="0"/>
                      <w:divBdr>
                        <w:top w:val="none" w:sz="0" w:space="0" w:color="auto"/>
                        <w:left w:val="none" w:sz="0" w:space="0" w:color="auto"/>
                        <w:bottom w:val="none" w:sz="0" w:space="0" w:color="auto"/>
                        <w:right w:val="none" w:sz="0" w:space="0" w:color="auto"/>
                      </w:divBdr>
                      <w:divsChild>
                        <w:div w:id="1969971074">
                          <w:marLeft w:val="0"/>
                          <w:marRight w:val="0"/>
                          <w:marTop w:val="0"/>
                          <w:marBottom w:val="0"/>
                          <w:divBdr>
                            <w:top w:val="none" w:sz="0" w:space="0" w:color="auto"/>
                            <w:left w:val="none" w:sz="0" w:space="0" w:color="auto"/>
                            <w:bottom w:val="none" w:sz="0" w:space="0" w:color="auto"/>
                            <w:right w:val="none" w:sz="0" w:space="0" w:color="auto"/>
                          </w:divBdr>
                          <w:divsChild>
                            <w:div w:id="788937679">
                              <w:marLeft w:val="0"/>
                              <w:marRight w:val="0"/>
                              <w:marTop w:val="0"/>
                              <w:marBottom w:val="0"/>
                              <w:divBdr>
                                <w:top w:val="none" w:sz="0" w:space="0" w:color="auto"/>
                                <w:left w:val="none" w:sz="0" w:space="0" w:color="auto"/>
                                <w:bottom w:val="none" w:sz="0" w:space="0" w:color="auto"/>
                                <w:right w:val="none" w:sz="0" w:space="0" w:color="auto"/>
                              </w:divBdr>
                              <w:divsChild>
                                <w:div w:id="1294405220">
                                  <w:marLeft w:val="0"/>
                                  <w:marRight w:val="0"/>
                                  <w:marTop w:val="0"/>
                                  <w:marBottom w:val="0"/>
                                  <w:divBdr>
                                    <w:top w:val="none" w:sz="0" w:space="0" w:color="auto"/>
                                    <w:left w:val="none" w:sz="0" w:space="0" w:color="auto"/>
                                    <w:bottom w:val="none" w:sz="0" w:space="0" w:color="auto"/>
                                    <w:right w:val="none" w:sz="0" w:space="0" w:color="auto"/>
                                  </w:divBdr>
                                  <w:divsChild>
                                    <w:div w:id="335770070">
                                      <w:marLeft w:val="0"/>
                                      <w:marRight w:val="0"/>
                                      <w:marTop w:val="0"/>
                                      <w:marBottom w:val="0"/>
                                      <w:divBdr>
                                        <w:top w:val="none" w:sz="0" w:space="0" w:color="auto"/>
                                        <w:left w:val="none" w:sz="0" w:space="0" w:color="auto"/>
                                        <w:bottom w:val="none" w:sz="0" w:space="0" w:color="auto"/>
                                        <w:right w:val="none" w:sz="0" w:space="0" w:color="auto"/>
                                      </w:divBdr>
                                      <w:divsChild>
                                        <w:div w:id="59096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216373">
                              <w:marLeft w:val="0"/>
                              <w:marRight w:val="0"/>
                              <w:marTop w:val="0"/>
                              <w:marBottom w:val="0"/>
                              <w:divBdr>
                                <w:top w:val="none" w:sz="0" w:space="0" w:color="auto"/>
                                <w:left w:val="none" w:sz="0" w:space="0" w:color="auto"/>
                                <w:bottom w:val="none" w:sz="0" w:space="0" w:color="auto"/>
                                <w:right w:val="none" w:sz="0" w:space="0" w:color="auto"/>
                              </w:divBdr>
                              <w:divsChild>
                                <w:div w:id="1258052385">
                                  <w:marLeft w:val="0"/>
                                  <w:marRight w:val="0"/>
                                  <w:marTop w:val="0"/>
                                  <w:marBottom w:val="0"/>
                                  <w:divBdr>
                                    <w:top w:val="none" w:sz="0" w:space="0" w:color="auto"/>
                                    <w:left w:val="none" w:sz="0" w:space="0" w:color="auto"/>
                                    <w:bottom w:val="none" w:sz="0" w:space="0" w:color="auto"/>
                                    <w:right w:val="none" w:sz="0" w:space="0" w:color="auto"/>
                                  </w:divBdr>
                                  <w:divsChild>
                                    <w:div w:id="457378055">
                                      <w:marLeft w:val="0"/>
                                      <w:marRight w:val="0"/>
                                      <w:marTop w:val="0"/>
                                      <w:marBottom w:val="0"/>
                                      <w:divBdr>
                                        <w:top w:val="none" w:sz="0" w:space="0" w:color="auto"/>
                                        <w:left w:val="none" w:sz="0" w:space="0" w:color="auto"/>
                                        <w:bottom w:val="none" w:sz="0" w:space="0" w:color="auto"/>
                                        <w:right w:val="none" w:sz="0" w:space="0" w:color="auto"/>
                                      </w:divBdr>
                                    </w:div>
                                  </w:divsChild>
                                </w:div>
                                <w:div w:id="802623987">
                                  <w:marLeft w:val="0"/>
                                  <w:marRight w:val="0"/>
                                  <w:marTop w:val="0"/>
                                  <w:marBottom w:val="0"/>
                                  <w:divBdr>
                                    <w:top w:val="none" w:sz="0" w:space="0" w:color="auto"/>
                                    <w:left w:val="none" w:sz="0" w:space="0" w:color="auto"/>
                                    <w:bottom w:val="none" w:sz="0" w:space="0" w:color="auto"/>
                                    <w:right w:val="none" w:sz="0" w:space="0" w:color="auto"/>
                                  </w:divBdr>
                                  <w:divsChild>
                                    <w:div w:id="1619213467">
                                      <w:marLeft w:val="0"/>
                                      <w:marRight w:val="0"/>
                                      <w:marTop w:val="0"/>
                                      <w:marBottom w:val="0"/>
                                      <w:divBdr>
                                        <w:top w:val="none" w:sz="0" w:space="0" w:color="auto"/>
                                        <w:left w:val="none" w:sz="0" w:space="0" w:color="auto"/>
                                        <w:bottom w:val="none" w:sz="0" w:space="0" w:color="auto"/>
                                        <w:right w:val="none" w:sz="0" w:space="0" w:color="auto"/>
                                      </w:divBdr>
                                      <w:divsChild>
                                        <w:div w:id="81456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6405832">
                  <w:marLeft w:val="0"/>
                  <w:marRight w:val="0"/>
                  <w:marTop w:val="0"/>
                  <w:marBottom w:val="0"/>
                  <w:divBdr>
                    <w:top w:val="none" w:sz="0" w:space="0" w:color="auto"/>
                    <w:left w:val="none" w:sz="0" w:space="0" w:color="auto"/>
                    <w:bottom w:val="none" w:sz="0" w:space="0" w:color="auto"/>
                    <w:right w:val="none" w:sz="0" w:space="0" w:color="auto"/>
                  </w:divBdr>
                  <w:divsChild>
                    <w:div w:id="1698655266">
                      <w:marLeft w:val="0"/>
                      <w:marRight w:val="0"/>
                      <w:marTop w:val="0"/>
                      <w:marBottom w:val="0"/>
                      <w:divBdr>
                        <w:top w:val="none" w:sz="0" w:space="0" w:color="auto"/>
                        <w:left w:val="none" w:sz="0" w:space="0" w:color="auto"/>
                        <w:bottom w:val="none" w:sz="0" w:space="0" w:color="auto"/>
                        <w:right w:val="none" w:sz="0" w:space="0" w:color="auto"/>
                      </w:divBdr>
                      <w:divsChild>
                        <w:div w:id="14042253">
                          <w:marLeft w:val="0"/>
                          <w:marRight w:val="0"/>
                          <w:marTop w:val="0"/>
                          <w:marBottom w:val="0"/>
                          <w:divBdr>
                            <w:top w:val="none" w:sz="0" w:space="0" w:color="auto"/>
                            <w:left w:val="none" w:sz="0" w:space="0" w:color="auto"/>
                            <w:bottom w:val="none" w:sz="0" w:space="0" w:color="auto"/>
                            <w:right w:val="none" w:sz="0" w:space="0" w:color="auto"/>
                          </w:divBdr>
                          <w:divsChild>
                            <w:div w:id="150393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605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96C6323539BE1DEF26FC1C2BB098D59F445043A7BE4123141A4F35A031ANBN" TargetMode="External"/><Relationship Id="rId13" Type="http://schemas.openxmlformats.org/officeDocument/2006/relationships/hyperlink" Target="consultantplus://offline/ref=12241B83789E49F4594A2725EF81E28D40C3F17EC72E028353E84F0F97DB4EC6FF62A77FA12FC36Ap4L8K" TargetMode="External"/><Relationship Id="rId18" Type="http://schemas.openxmlformats.org/officeDocument/2006/relationships/hyperlink" Target="consultantplus://offline/ref=16AC6B2A610481CDFE20DEB2F6694CCB1DD4EE3B2B11F264182D76d3o9L" TargetMode="External"/><Relationship Id="rId3" Type="http://schemas.microsoft.com/office/2007/relationships/stylesWithEffects" Target="stylesWithEffects.xml"/><Relationship Id="rId21" Type="http://schemas.openxmlformats.org/officeDocument/2006/relationships/hyperlink" Target="consultantplus://offline/ref=ABBF21F129A6718BCD96D3FB9EEC010DDDE1C7283527A2F8B9752CB23A5FFCN" TargetMode="External"/><Relationship Id="rId7" Type="http://schemas.openxmlformats.org/officeDocument/2006/relationships/hyperlink" Target="consultantplus://offline/ref=FD1E0592579281721EF2EBF6F55A1054308F9E1A0A359F32E5A3F297474D12BEC6183D4AFCC64D0FTAb8M" TargetMode="External"/><Relationship Id="rId12" Type="http://schemas.openxmlformats.org/officeDocument/2006/relationships/hyperlink" Target="consultantplus://offline/ref=12241B83789E49F4594A2725EF81E28D40C3F17EC72E028353E84F0F97DB4EC6FF62A77FA12EC267p4L9K" TargetMode="External"/><Relationship Id="rId17" Type="http://schemas.openxmlformats.org/officeDocument/2006/relationships/hyperlink" Target="consultantplus://offline/ref=DDB9C76C698F78CA8C8AF58B8541950E8A2A0079FF0B3679B001CF024BN0W2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C8E42AA8E74F679C94E234C37BE1392457C7388D5B90B7A8F741F9A26350D9AAB5344E59C890q4JBM" TargetMode="External"/><Relationship Id="rId20" Type="http://schemas.openxmlformats.org/officeDocument/2006/relationships/hyperlink" Target="consultantplus://offline/ref=ABBF21F129A6718BCD96D3FB9EEC010DDDE1C7283527A2F8B9752CB23A5FFCN" TargetMode="External"/><Relationship Id="rId1" Type="http://schemas.openxmlformats.org/officeDocument/2006/relationships/numbering" Target="numbering.xml"/><Relationship Id="rId6" Type="http://schemas.openxmlformats.org/officeDocument/2006/relationships/hyperlink" Target="consultantplus://offline/ref=22BBC17897A0EB9BFB912155A9E22F8AF66260A923EE91100644EBEA358D49B2FC62578Fx9a8N" TargetMode="External"/><Relationship Id="rId11" Type="http://schemas.openxmlformats.org/officeDocument/2006/relationships/hyperlink" Target="consultantplus://offline/ref=12241B83789E49F4594A2725EF81E28D40C3F17EC72E028353E84F0F97DB4EC6FF62A77FA12EC267p4L8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12241B83789E49F4594A2725EF81E28D40C3F17EC72E028353E84F0F97DB4EC6FF62A77FA12EC76Fp4L6K" TargetMode="External"/><Relationship Id="rId23" Type="http://schemas.openxmlformats.org/officeDocument/2006/relationships/hyperlink" Target="consultantplus://offline/ref=378458CE29AF9D6083600202C42F352960005F81DCE1C27D9350067375LDN3N" TargetMode="External"/><Relationship Id="rId10" Type="http://schemas.openxmlformats.org/officeDocument/2006/relationships/hyperlink" Target="consultantplus://offline/ref=B25295DB9F85B3520BC9B3D4B18F34AF49060E4BC3A2EE0BECD604898EB3DA26AAF9B0E44A33ED886921G" TargetMode="External"/><Relationship Id="rId19" Type="http://schemas.openxmlformats.org/officeDocument/2006/relationships/hyperlink" Target="http://korolev.ru/resol/ystav/" TargetMode="External"/><Relationship Id="rId4" Type="http://schemas.openxmlformats.org/officeDocument/2006/relationships/settings" Target="settings.xml"/><Relationship Id="rId9" Type="http://schemas.openxmlformats.org/officeDocument/2006/relationships/hyperlink" Target="consultantplus://offline/ref=D96C6323539BE1DEF26FC1C2BB098D59F4420E3A7BE3123141A4F35A03ABBDF3D8EB2E8A01CD582011N7N" TargetMode="External"/><Relationship Id="rId14" Type="http://schemas.openxmlformats.org/officeDocument/2006/relationships/hyperlink" Target="consultantplus://offline/ref=12241B83789E49F4594A2725EF81E28D40C3F17EC72E028353E84F0F97DB4EC6FF62A77FA12EC16Ep4L5K" TargetMode="External"/><Relationship Id="rId22" Type="http://schemas.openxmlformats.org/officeDocument/2006/relationships/hyperlink" Target="consultantplus://offline/ref=378458CE29AF9D6083600202C42F352960005F81DCE1C27D9350067375LDN3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87</Pages>
  <Words>31570</Words>
  <Characters>179950</Characters>
  <Application>Microsoft Office Word</Application>
  <DocSecurity>0</DocSecurity>
  <Lines>1499</Lines>
  <Paragraphs>422</Paragraphs>
  <ScaleCrop>false</ScaleCrop>
  <Company>WWL Corp.</Company>
  <LinksUpToDate>false</LinksUpToDate>
  <CharactersWithSpaces>211098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2018-01-22T16:25:00Z</dcterms:created>
  <dcterms:modified xsi:type="dcterms:W3CDTF">2018-01-22T16:25:00Z</dcterms:modified>
</cp:coreProperties>
</file>