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14" w:rsidRPr="00CA2AE7" w:rsidRDefault="00AC3D14" w:rsidP="00AC3D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A2AE7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AC3D14" w:rsidRPr="00CA2AE7" w:rsidRDefault="00AC3D14" w:rsidP="00AC3D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МОСКОВСКОЙ ОБЛАСТИ</w:t>
      </w:r>
    </w:p>
    <w:p w:rsidR="00AC3D14" w:rsidRPr="00CA2AE7" w:rsidRDefault="00AC3D14" w:rsidP="00AC3D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3D14" w:rsidRPr="00CA2AE7" w:rsidRDefault="00AC3D14" w:rsidP="00AC3D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ПОСТАНОВЛЕНИЕ</w:t>
      </w:r>
    </w:p>
    <w:p w:rsidR="00AC3D14" w:rsidRPr="00CA2AE7" w:rsidRDefault="00AC3D14" w:rsidP="00AC3D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3D14" w:rsidRPr="00CA2AE7" w:rsidRDefault="00AC3D14" w:rsidP="00AC3D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от «2</w:t>
      </w:r>
      <w:r w:rsidR="00CA2AE7" w:rsidRPr="00CA2AE7">
        <w:rPr>
          <w:rFonts w:ascii="Arial" w:hAnsi="Arial" w:cs="Arial"/>
          <w:sz w:val="24"/>
          <w:szCs w:val="24"/>
        </w:rPr>
        <w:t>7</w:t>
      </w:r>
      <w:r w:rsidRPr="00CA2AE7">
        <w:rPr>
          <w:rFonts w:ascii="Arial" w:hAnsi="Arial" w:cs="Arial"/>
          <w:sz w:val="24"/>
          <w:szCs w:val="24"/>
        </w:rPr>
        <w:t>» октября 2017 г. № 11</w:t>
      </w:r>
      <w:r w:rsidR="00CA2AE7" w:rsidRPr="00CA2AE7">
        <w:rPr>
          <w:rFonts w:ascii="Arial" w:hAnsi="Arial" w:cs="Arial"/>
          <w:sz w:val="24"/>
          <w:szCs w:val="24"/>
        </w:rPr>
        <w:t>82</w:t>
      </w:r>
      <w:r w:rsidRPr="00CA2AE7">
        <w:rPr>
          <w:rFonts w:ascii="Arial" w:hAnsi="Arial" w:cs="Arial"/>
          <w:sz w:val="24"/>
          <w:szCs w:val="24"/>
        </w:rPr>
        <w:t>-ПА</w:t>
      </w:r>
    </w:p>
    <w:p w:rsidR="00FD2621" w:rsidRPr="00CA2AE7" w:rsidRDefault="00FD2621" w:rsidP="00AC3D1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D2621" w:rsidRPr="00CA2AE7" w:rsidRDefault="00FD2621" w:rsidP="00AC3D1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 внесении изменений в муниципальную программу городского округа</w:t>
      </w:r>
    </w:p>
    <w:p w:rsidR="00FD2621" w:rsidRPr="00CA2AE7" w:rsidRDefault="00FD2621" w:rsidP="00AC3D1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Королёв Московской области на 2017-2021 годы «Культура </w:t>
      </w:r>
      <w:proofErr w:type="gramStart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</w:t>
      </w:r>
      <w:proofErr w:type="gramEnd"/>
    </w:p>
    <w:p w:rsidR="00FD2621" w:rsidRPr="00CA2AE7" w:rsidRDefault="00FD2621" w:rsidP="00AC3D1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округа Королёв», </w:t>
      </w:r>
      <w:proofErr w:type="gramStart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утверждённую</w:t>
      </w:r>
      <w:proofErr w:type="gramEnd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постановлением Администрации</w:t>
      </w:r>
    </w:p>
    <w:p w:rsidR="00FD2621" w:rsidRPr="00CA2AE7" w:rsidRDefault="00FD2621" w:rsidP="00AC3D1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 Королёв Московской области от 21.11.2016 № 1769-ПА</w:t>
      </w:r>
    </w:p>
    <w:p w:rsidR="00FD2621" w:rsidRPr="00CA2AE7" w:rsidRDefault="00FD2621" w:rsidP="00AC3D14">
      <w:pPr>
        <w:tabs>
          <w:tab w:val="left" w:pos="66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D2621" w:rsidRPr="00CA2AE7" w:rsidRDefault="00FD2621" w:rsidP="00AC3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proofErr w:type="gramStart"/>
      <w:r w:rsidRPr="00CA2AE7">
        <w:rPr>
          <w:rFonts w:ascii="Arial" w:eastAsia="Times New Roman" w:hAnsi="Arial" w:cs="Arial"/>
          <w:color w:val="000000" w:themeColor="text1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CA2AE7">
        <w:rPr>
          <w:rFonts w:ascii="Arial" w:eastAsia="Times New Roman" w:hAnsi="Arial" w:cs="Arial"/>
          <w:color w:val="000000" w:themeColor="text1"/>
          <w:sz w:val="24"/>
          <w:szCs w:val="24"/>
        </w:rPr>
        <w:t>с изменениями от 01.09.2014 № 1582, от 03.03.2016 № 166-ПА), постановлением Администрации городского округа Королёв Московской области от 09.11.2016 № 1720-ПА «Об утверждении Перечня муниципальных программ городского округа Королёв</w:t>
      </w:r>
      <w:proofErr w:type="gramEnd"/>
      <w:r w:rsidRPr="00CA2AE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Московской области, реализация которых планируется с 2017 года»,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FD2621" w:rsidRPr="00CA2AE7" w:rsidRDefault="00FD2621" w:rsidP="00AC3D1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ПОСТАНОВЛЯЮ: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1. </w:t>
      </w:r>
      <w:proofErr w:type="gramStart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Внести в муниципальную программу городского округа Королёв Московской области на 2017-2021 годы «Культура городского округа Королёв», утверждённую постановлением Администрации городского округа Королёв Московской области от 21.11.2016 № 1769-ПА (с изменениями от 22.03.2017 № 238-ПА, от 28.04.2017 № 365-ПА, от 07.06.2017 № 469-ПА, от 26.07.2017 № 667-ПА, от 05.09.2017 887-ПА) (далее – Программа) следующие изменения:</w:t>
      </w:r>
      <w:proofErr w:type="gramEnd"/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1.1. Строки с пятой по десятую Паспорта Программы изложить в следующей редакции:</w:t>
      </w:r>
    </w:p>
    <w:p w:rsidR="00FD2621" w:rsidRPr="00CA2AE7" w:rsidRDefault="00FD2621" w:rsidP="00AC3D1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1543"/>
        <w:gridCol w:w="1370"/>
        <w:gridCol w:w="1217"/>
        <w:gridCol w:w="1215"/>
        <w:gridCol w:w="1215"/>
        <w:gridCol w:w="1223"/>
      </w:tblGrid>
      <w:tr w:rsidR="00CA2AE7" w:rsidRPr="00CA2AE7" w:rsidTr="00CA2AE7">
        <w:trPr>
          <w:trHeight w:val="20"/>
        </w:trPr>
        <w:tc>
          <w:tcPr>
            <w:tcW w:w="1182" w:type="pct"/>
            <w:vMerge w:val="restart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818" w:type="pct"/>
            <w:gridSpan w:val="6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A2AE7" w:rsidRPr="00CA2AE7" w:rsidTr="00CA2AE7">
        <w:trPr>
          <w:trHeight w:val="20"/>
        </w:trPr>
        <w:tc>
          <w:tcPr>
            <w:tcW w:w="1182" w:type="pct"/>
            <w:vMerge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2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2017 год*</w:t>
            </w:r>
          </w:p>
        </w:tc>
        <w:tc>
          <w:tcPr>
            <w:tcW w:w="59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2018 год*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2019 год*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2020 год*</w:t>
            </w:r>
          </w:p>
        </w:tc>
        <w:tc>
          <w:tcPr>
            <w:tcW w:w="599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2021 год*</w:t>
            </w:r>
          </w:p>
        </w:tc>
      </w:tr>
      <w:tr w:rsidR="00CA2AE7" w:rsidRPr="00CA2AE7" w:rsidTr="00CA2AE7">
        <w:trPr>
          <w:trHeight w:val="20"/>
        </w:trPr>
        <w:tc>
          <w:tcPr>
            <w:tcW w:w="1182" w:type="pct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1 652 280,5</w:t>
            </w:r>
          </w:p>
        </w:tc>
        <w:tc>
          <w:tcPr>
            <w:tcW w:w="672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350 356,1</w:t>
            </w:r>
          </w:p>
        </w:tc>
        <w:tc>
          <w:tcPr>
            <w:tcW w:w="59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332 778,6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325 048,6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322 048,6</w:t>
            </w:r>
          </w:p>
        </w:tc>
        <w:tc>
          <w:tcPr>
            <w:tcW w:w="599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322 048,6</w:t>
            </w:r>
          </w:p>
        </w:tc>
      </w:tr>
      <w:tr w:rsidR="00CA2AE7" w:rsidRPr="00CA2AE7" w:rsidTr="00CA2AE7">
        <w:trPr>
          <w:trHeight w:val="20"/>
        </w:trPr>
        <w:tc>
          <w:tcPr>
            <w:tcW w:w="1182" w:type="pct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*</w:t>
            </w:r>
          </w:p>
        </w:tc>
        <w:tc>
          <w:tcPr>
            <w:tcW w:w="75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1 629 281,5</w:t>
            </w:r>
          </w:p>
        </w:tc>
        <w:tc>
          <w:tcPr>
            <w:tcW w:w="672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332 397,1</w:t>
            </w:r>
          </w:p>
        </w:tc>
        <w:tc>
          <w:tcPr>
            <w:tcW w:w="59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331 518,6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323 788,6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320 788,6</w:t>
            </w:r>
          </w:p>
        </w:tc>
        <w:tc>
          <w:tcPr>
            <w:tcW w:w="599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320 788,6</w:t>
            </w:r>
          </w:p>
        </w:tc>
      </w:tr>
      <w:tr w:rsidR="00CA2AE7" w:rsidRPr="00CA2AE7" w:rsidTr="00CA2AE7">
        <w:trPr>
          <w:trHeight w:val="20"/>
        </w:trPr>
        <w:tc>
          <w:tcPr>
            <w:tcW w:w="1182" w:type="pct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5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10 149,0</w:t>
            </w:r>
          </w:p>
        </w:tc>
        <w:tc>
          <w:tcPr>
            <w:tcW w:w="672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10 149,0</w:t>
            </w:r>
          </w:p>
        </w:tc>
        <w:tc>
          <w:tcPr>
            <w:tcW w:w="59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9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CA2AE7" w:rsidRPr="00CA2AE7" w:rsidTr="00CA2AE7">
        <w:trPr>
          <w:trHeight w:val="20"/>
        </w:trPr>
        <w:tc>
          <w:tcPr>
            <w:tcW w:w="1182" w:type="pct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5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6 550,0</w:t>
            </w:r>
          </w:p>
        </w:tc>
        <w:tc>
          <w:tcPr>
            <w:tcW w:w="672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6 550,0</w:t>
            </w:r>
          </w:p>
        </w:tc>
        <w:tc>
          <w:tcPr>
            <w:tcW w:w="59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9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CA2AE7" w:rsidRPr="00CA2AE7" w:rsidTr="00CA2AE7">
        <w:trPr>
          <w:trHeight w:val="20"/>
        </w:trPr>
        <w:tc>
          <w:tcPr>
            <w:tcW w:w="1182" w:type="pct"/>
          </w:tcPr>
          <w:p w:rsidR="00FD2621" w:rsidRPr="00CA2AE7" w:rsidRDefault="00FD2621" w:rsidP="00CA2AE7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75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672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597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596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599" w:type="pct"/>
          </w:tcPr>
          <w:p w:rsidR="00FD2621" w:rsidRPr="00CA2AE7" w:rsidRDefault="00FD2621" w:rsidP="00CA2AE7">
            <w:pPr>
              <w:pStyle w:val="a3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1 260,0</w:t>
            </w:r>
          </w:p>
        </w:tc>
      </w:tr>
    </w:tbl>
    <w:p w:rsidR="00FD2621" w:rsidRPr="00CA2AE7" w:rsidRDefault="00FD2621" w:rsidP="00AC3D14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1.2. В приложении № 1 «Планируемые результаты </w:t>
      </w:r>
      <w:proofErr w:type="gramStart"/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реализации </w:t>
      </w: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  <w:proofErr w:type="gramEnd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на 2017-2021 годы «Культура городского округа Королёв»» </w:t>
      </w:r>
      <w:r w:rsidRPr="00CA2AE7">
        <w:rPr>
          <w:rFonts w:ascii="Arial" w:hAnsi="Arial" w:cs="Arial"/>
          <w:sz w:val="24"/>
          <w:szCs w:val="24"/>
        </w:rPr>
        <w:t xml:space="preserve">к 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>Программе внести следующие изменения: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lastRenderedPageBreak/>
        <w:t>1.2.1. В столбце 3 строки 1 позиции «Подпрограмма II «Организация досуга, предоставление услуг в сфере культуры и доступа к музейным фондам»</w:t>
      </w:r>
      <w:r w:rsidRPr="00CA2AE7">
        <w:rPr>
          <w:rFonts w:ascii="Arial" w:hAnsi="Arial" w:cs="Arial"/>
          <w:sz w:val="24"/>
          <w:szCs w:val="24"/>
        </w:rPr>
        <w:t xml:space="preserve"> 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>цифры «1 495 429,0» заменить на «1 497 175,2».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1.2.2. В столбце 4 строки 1 позиции «Подпрограмма II «Организация досуга, предоставление услуг в сфере культуры и доступа к музейным фондам»</w:t>
      </w:r>
      <w:r w:rsidRPr="00CA2AE7">
        <w:rPr>
          <w:rFonts w:ascii="Arial" w:hAnsi="Arial" w:cs="Arial"/>
          <w:sz w:val="24"/>
          <w:szCs w:val="24"/>
        </w:rPr>
        <w:t xml:space="preserve"> 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>цифры «0,0» заменить на «3199,0- средства бюджета Московской области».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1.3. В столбце 3 строки 2 позиции «Подпрограмма II «Организация досуга, предоставление услуг в сфере культуры и доступа к музейным фондам»</w:t>
      </w:r>
      <w:r w:rsidRPr="00CA2AE7">
        <w:rPr>
          <w:rFonts w:ascii="Arial" w:hAnsi="Arial" w:cs="Arial"/>
          <w:sz w:val="24"/>
          <w:szCs w:val="24"/>
        </w:rPr>
        <w:t xml:space="preserve"> 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Приложения № 1 «Планируемые результаты </w:t>
      </w:r>
      <w:proofErr w:type="gramStart"/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реализации </w:t>
      </w: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  <w:proofErr w:type="gramEnd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на 2017-2021 годы «Культура городского округа Королёв»» </w:t>
      </w:r>
      <w:r w:rsidRPr="00CA2AE7">
        <w:rPr>
          <w:rFonts w:ascii="Arial" w:hAnsi="Arial" w:cs="Arial"/>
          <w:sz w:val="24"/>
          <w:szCs w:val="24"/>
        </w:rPr>
        <w:t xml:space="preserve">к 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>Программе цифры «</w:t>
      </w:r>
      <w:r w:rsidRPr="00CA2AE7">
        <w:rPr>
          <w:rFonts w:ascii="Arial" w:hAnsi="Arial" w:cs="Arial"/>
          <w:bCs/>
          <w:color w:val="000000" w:themeColor="text1"/>
          <w:sz w:val="24"/>
          <w:szCs w:val="24"/>
        </w:rPr>
        <w:t>54 340,5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t>» заменить на «54 193,3».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1.4. Строку 6 пункта 11.1. «Паспорт подпрограммы II «Организация досуга, предоставление услуг в сфере культуры и доступа к музейным фондам»» Программы изложить в следующей редакции:</w:t>
      </w:r>
    </w:p>
    <w:p w:rsidR="00FD2621" w:rsidRPr="00CA2AE7" w:rsidRDefault="00FD2621" w:rsidP="00AC3D1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655"/>
        <w:gridCol w:w="709"/>
        <w:gridCol w:w="1133"/>
        <w:gridCol w:w="1142"/>
        <w:gridCol w:w="1127"/>
        <w:gridCol w:w="1135"/>
        <w:gridCol w:w="1133"/>
        <w:gridCol w:w="1133"/>
        <w:gridCol w:w="1262"/>
      </w:tblGrid>
      <w:tr w:rsidR="00CA2AE7" w:rsidRPr="00CA2AE7" w:rsidTr="00CA2AE7">
        <w:trPr>
          <w:trHeight w:val="20"/>
        </w:trPr>
        <w:tc>
          <w:tcPr>
            <w:tcW w:w="374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321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348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556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3401" w:type="pct"/>
            <w:gridSpan w:val="6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Расходы (тыс. рублей)</w:t>
            </w:r>
          </w:p>
        </w:tc>
      </w:tr>
      <w:tr w:rsidR="00CA2AE7" w:rsidRPr="00CA2AE7" w:rsidTr="00CA2AE7">
        <w:trPr>
          <w:trHeight w:val="20"/>
        </w:trPr>
        <w:tc>
          <w:tcPr>
            <w:tcW w:w="374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48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556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2017 г.*</w:t>
            </w:r>
          </w:p>
        </w:tc>
        <w:tc>
          <w:tcPr>
            <w:tcW w:w="55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2018г.*</w:t>
            </w:r>
          </w:p>
        </w:tc>
        <w:tc>
          <w:tcPr>
            <w:tcW w:w="557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2019 г.*</w:t>
            </w:r>
          </w:p>
        </w:tc>
        <w:tc>
          <w:tcPr>
            <w:tcW w:w="556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2020 г.*</w:t>
            </w:r>
          </w:p>
        </w:tc>
        <w:tc>
          <w:tcPr>
            <w:tcW w:w="556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2021 г.*</w:t>
            </w:r>
          </w:p>
        </w:tc>
        <w:tc>
          <w:tcPr>
            <w:tcW w:w="61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Итого*</w:t>
            </w:r>
          </w:p>
        </w:tc>
      </w:tr>
      <w:tr w:rsidR="00CA2AE7" w:rsidRPr="00CA2AE7" w:rsidTr="00CA2AE7">
        <w:trPr>
          <w:trHeight w:val="663"/>
        </w:trPr>
        <w:tc>
          <w:tcPr>
            <w:tcW w:w="374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21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Организация досуга, предоставление услуг в сфере культуры и доступа к музейным фондам</w:t>
            </w:r>
          </w:p>
        </w:tc>
        <w:tc>
          <w:tcPr>
            <w:tcW w:w="348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556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Всего:</w:t>
            </w:r>
          </w:p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в том числе:</w:t>
            </w:r>
          </w:p>
        </w:tc>
        <w:tc>
          <w:tcPr>
            <w:tcW w:w="560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317673,5</w:t>
            </w:r>
          </w:p>
        </w:tc>
        <w:tc>
          <w:tcPr>
            <w:tcW w:w="553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308396,0</w:t>
            </w:r>
          </w:p>
        </w:tc>
        <w:tc>
          <w:tcPr>
            <w:tcW w:w="557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310666,0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310666,0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310666,0</w:t>
            </w:r>
          </w:p>
        </w:tc>
        <w:tc>
          <w:tcPr>
            <w:tcW w:w="619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1558067,5</w:t>
            </w:r>
          </w:p>
        </w:tc>
      </w:tr>
      <w:tr w:rsidR="00CA2AE7" w:rsidRPr="00CA2AE7" w:rsidTr="00CA2AE7">
        <w:trPr>
          <w:trHeight w:val="20"/>
        </w:trPr>
        <w:tc>
          <w:tcPr>
            <w:tcW w:w="374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48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556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560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310 974,5</w:t>
            </w:r>
          </w:p>
        </w:tc>
        <w:tc>
          <w:tcPr>
            <w:tcW w:w="553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308396,0</w:t>
            </w:r>
          </w:p>
        </w:tc>
        <w:tc>
          <w:tcPr>
            <w:tcW w:w="557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310666,0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310666,0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310666,0</w:t>
            </w:r>
          </w:p>
        </w:tc>
        <w:tc>
          <w:tcPr>
            <w:tcW w:w="619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1551368,5</w:t>
            </w:r>
          </w:p>
        </w:tc>
      </w:tr>
      <w:tr w:rsidR="00CA2AE7" w:rsidRPr="00CA2AE7" w:rsidTr="00CA2AE7">
        <w:trPr>
          <w:trHeight w:val="20"/>
        </w:trPr>
        <w:tc>
          <w:tcPr>
            <w:tcW w:w="374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48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556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60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3 549,0</w:t>
            </w:r>
          </w:p>
        </w:tc>
        <w:tc>
          <w:tcPr>
            <w:tcW w:w="553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557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619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3 549,0</w:t>
            </w:r>
          </w:p>
        </w:tc>
      </w:tr>
      <w:tr w:rsidR="00CA2AE7" w:rsidRPr="00CA2AE7" w:rsidTr="00CA2AE7">
        <w:trPr>
          <w:trHeight w:val="20"/>
        </w:trPr>
        <w:tc>
          <w:tcPr>
            <w:tcW w:w="374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48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556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560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3150,0</w:t>
            </w:r>
          </w:p>
        </w:tc>
        <w:tc>
          <w:tcPr>
            <w:tcW w:w="553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557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0,0</w:t>
            </w:r>
          </w:p>
        </w:tc>
        <w:tc>
          <w:tcPr>
            <w:tcW w:w="619" w:type="pct"/>
            <w:shd w:val="clear" w:color="auto" w:fill="FFFFFF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A2AE7">
              <w:rPr>
                <w:rFonts w:ascii="Arial" w:hAnsi="Arial" w:cs="Arial"/>
              </w:rPr>
              <w:t>3150,0</w:t>
            </w:r>
          </w:p>
        </w:tc>
      </w:tr>
    </w:tbl>
    <w:p w:rsidR="00FD2621" w:rsidRPr="00CA2AE7" w:rsidRDefault="00FD2621" w:rsidP="00AC3D14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1.5. Приложение № 1 к подпрограмме II «Организация досуга, предоставление услуг в сфере культуры и доступа к музейным фондам» изложить в следующей редакции согласно приложению 1 к настоящему постановлению.</w:t>
      </w:r>
    </w:p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</w:t>
      </w:r>
      <w:r w:rsidRPr="00CA2AE7">
        <w:rPr>
          <w:rFonts w:ascii="Arial" w:hAnsi="Arial" w:cs="Arial"/>
          <w:color w:val="000000" w:themeColor="text1"/>
          <w:sz w:val="24"/>
          <w:szCs w:val="24"/>
        </w:rPr>
        <w:lastRenderedPageBreak/>
        <w:t>сайте Администрации городского округа Королёв Московской области «</w:t>
      </w:r>
      <w:proofErr w:type="spellStart"/>
      <w:r w:rsidRPr="00CA2AE7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 Королёв» (www.korolev.ru).</w:t>
      </w:r>
    </w:p>
    <w:p w:rsidR="00FD2621" w:rsidRPr="00CA2AE7" w:rsidRDefault="00FD2621" w:rsidP="00AC3D14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2 настоящего постановления.</w:t>
      </w:r>
    </w:p>
    <w:p w:rsidR="00FD2621" w:rsidRPr="00CA2AE7" w:rsidRDefault="00FD2621" w:rsidP="00AC3D14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CA2AE7">
        <w:rPr>
          <w:rFonts w:ascii="Arial" w:hAnsi="Arial" w:cs="Arial"/>
          <w:color w:val="000000" w:themeColor="text1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CA2A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A2AE7" w:rsidRPr="00CA2AE7">
        <w:rPr>
          <w:rFonts w:ascii="Arial" w:hAnsi="Arial" w:cs="Arial"/>
          <w:color w:val="000000" w:themeColor="text1"/>
          <w:sz w:val="24"/>
          <w:szCs w:val="24"/>
        </w:rPr>
        <w:br/>
      </w:r>
      <w:r w:rsidRPr="00CA2AE7">
        <w:rPr>
          <w:rFonts w:ascii="Arial" w:hAnsi="Arial" w:cs="Arial"/>
          <w:color w:val="000000" w:themeColor="text1"/>
          <w:sz w:val="24"/>
          <w:szCs w:val="24"/>
        </w:rPr>
        <w:t>В.В. Королеву.</w:t>
      </w:r>
    </w:p>
    <w:p w:rsidR="00FD2621" w:rsidRPr="00CA2AE7" w:rsidRDefault="00FD2621" w:rsidP="00AC3D14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FD2621" w:rsidRPr="00CA2AE7" w:rsidRDefault="00FD2621" w:rsidP="00AC3D1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Руководитель</w:t>
      </w:r>
    </w:p>
    <w:p w:rsidR="00FD2621" w:rsidRPr="00CA2AE7" w:rsidRDefault="00FD2621" w:rsidP="00AC3D1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    </w:t>
      </w:r>
      <w:r w:rsidR="00CA2AE7"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</w:t>
      </w:r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       Ю.А. </w:t>
      </w:r>
      <w:proofErr w:type="spellStart"/>
      <w:r w:rsidRPr="00CA2AE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Копцик</w:t>
      </w:r>
      <w:proofErr w:type="spellEnd"/>
    </w:p>
    <w:p w:rsidR="00FD2621" w:rsidRPr="00CA2AE7" w:rsidRDefault="00FD2621" w:rsidP="00AC3D1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D2621" w:rsidRPr="00CA2AE7" w:rsidRDefault="00FD2621" w:rsidP="00AC3D1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D2621" w:rsidRPr="00CA2AE7" w:rsidRDefault="00FD2621" w:rsidP="00AC3D14">
      <w:pPr>
        <w:spacing w:after="0" w:line="240" w:lineRule="auto"/>
        <w:rPr>
          <w:rFonts w:ascii="Arial" w:hAnsi="Arial" w:cs="Arial"/>
          <w:sz w:val="24"/>
          <w:szCs w:val="24"/>
        </w:rPr>
        <w:sectPr w:rsidR="00FD2621" w:rsidRPr="00CA2AE7" w:rsidSect="00AC3D14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D2621" w:rsidRPr="00CA2AE7" w:rsidRDefault="00FD2621" w:rsidP="00CA2AE7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CA2AE7">
        <w:rPr>
          <w:rFonts w:ascii="Arial" w:hAnsi="Arial" w:cs="Arial"/>
          <w:sz w:val="24"/>
          <w:szCs w:val="24"/>
          <w:lang w:eastAsia="ru-RU"/>
        </w:rPr>
        <w:lastRenderedPageBreak/>
        <w:t>Приложение 1</w:t>
      </w:r>
    </w:p>
    <w:p w:rsidR="00FD2621" w:rsidRPr="00CA2AE7" w:rsidRDefault="00FD2621" w:rsidP="00CA2AE7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CA2AE7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:rsidR="00FD2621" w:rsidRPr="00CA2AE7" w:rsidRDefault="00FD2621" w:rsidP="00CA2AE7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CA2AE7">
        <w:rPr>
          <w:rFonts w:ascii="Arial" w:hAnsi="Arial" w:cs="Arial"/>
          <w:sz w:val="24"/>
          <w:szCs w:val="24"/>
          <w:lang w:eastAsia="ru-RU"/>
        </w:rPr>
        <w:t>городского округа Королёв</w:t>
      </w:r>
    </w:p>
    <w:p w:rsidR="00FD2621" w:rsidRPr="00CA2AE7" w:rsidRDefault="00FD2621" w:rsidP="00CA2AE7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CA2AE7"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FD2621" w:rsidRPr="00CA2AE7" w:rsidRDefault="00CA2AE7" w:rsidP="00CA2AE7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CA2AE7">
        <w:rPr>
          <w:rFonts w:ascii="Arial" w:hAnsi="Arial" w:cs="Arial"/>
          <w:sz w:val="24"/>
          <w:szCs w:val="24"/>
          <w:lang w:eastAsia="ru-RU"/>
        </w:rPr>
        <w:t>о</w:t>
      </w:r>
      <w:r w:rsidR="00FD2621" w:rsidRPr="00CA2AE7">
        <w:rPr>
          <w:rFonts w:ascii="Arial" w:hAnsi="Arial" w:cs="Arial"/>
          <w:sz w:val="24"/>
          <w:szCs w:val="24"/>
          <w:lang w:eastAsia="ru-RU"/>
        </w:rPr>
        <w:t>т</w:t>
      </w:r>
      <w:r w:rsidRPr="00CA2AE7">
        <w:rPr>
          <w:rFonts w:ascii="Arial" w:hAnsi="Arial" w:cs="Arial"/>
          <w:sz w:val="24"/>
          <w:szCs w:val="24"/>
          <w:lang w:eastAsia="ru-RU"/>
        </w:rPr>
        <w:t xml:space="preserve"> 27.10.2017</w:t>
      </w:r>
      <w:r w:rsidR="00FD2621" w:rsidRPr="00CA2AE7">
        <w:rPr>
          <w:rFonts w:ascii="Arial" w:hAnsi="Arial" w:cs="Arial"/>
          <w:sz w:val="24"/>
          <w:szCs w:val="24"/>
          <w:lang w:eastAsia="ru-RU"/>
        </w:rPr>
        <w:t xml:space="preserve"> № </w:t>
      </w:r>
      <w:r w:rsidRPr="00CA2AE7">
        <w:rPr>
          <w:rFonts w:ascii="Arial" w:hAnsi="Arial" w:cs="Arial"/>
          <w:sz w:val="24"/>
          <w:szCs w:val="24"/>
          <w:lang w:eastAsia="ru-RU"/>
        </w:rPr>
        <w:t>1182-ПА</w:t>
      </w:r>
    </w:p>
    <w:p w:rsidR="00FD2621" w:rsidRPr="00CA2AE7" w:rsidRDefault="00FD2621" w:rsidP="00CA2AE7">
      <w:pPr>
        <w:tabs>
          <w:tab w:val="left" w:pos="6120"/>
        </w:tabs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FD2621" w:rsidRPr="00CA2AE7" w:rsidRDefault="00FD2621" w:rsidP="00CA2AE7">
      <w:pPr>
        <w:tabs>
          <w:tab w:val="left" w:pos="6120"/>
        </w:tabs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«Приложение № 1</w:t>
      </w:r>
    </w:p>
    <w:p w:rsidR="00FD2621" w:rsidRPr="00CA2AE7" w:rsidRDefault="00FD2621" w:rsidP="00CA2AE7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 xml:space="preserve">к подпрограмме </w:t>
      </w:r>
      <w:r w:rsidRPr="00CA2AE7">
        <w:rPr>
          <w:rFonts w:ascii="Arial" w:hAnsi="Arial" w:cs="Arial"/>
          <w:sz w:val="24"/>
          <w:szCs w:val="24"/>
          <w:lang w:val="en-US"/>
        </w:rPr>
        <w:t>II</w:t>
      </w:r>
      <w:r w:rsidRPr="00CA2AE7">
        <w:rPr>
          <w:rFonts w:ascii="Arial" w:hAnsi="Arial" w:cs="Arial"/>
          <w:sz w:val="24"/>
          <w:szCs w:val="24"/>
        </w:rPr>
        <w:t xml:space="preserve"> «Организация досуга,</w:t>
      </w:r>
    </w:p>
    <w:p w:rsidR="00FD2621" w:rsidRPr="00CA2AE7" w:rsidRDefault="00FD2621" w:rsidP="00CA2AE7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предоставление услуг в сфере культуры</w:t>
      </w:r>
    </w:p>
    <w:p w:rsidR="00FD2621" w:rsidRPr="00CA2AE7" w:rsidRDefault="00FD2621" w:rsidP="00CA2AE7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и доступа к музейным фондам»</w:t>
      </w:r>
    </w:p>
    <w:p w:rsidR="00FD2621" w:rsidRPr="00CA2AE7" w:rsidRDefault="00FD2621" w:rsidP="00AC3D14">
      <w:pPr>
        <w:suppressAutoHyphens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FD2621" w:rsidRPr="00CA2AE7" w:rsidRDefault="00FD2621" w:rsidP="00AC3D14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ПЕРЕЧЕНЬ</w:t>
      </w:r>
    </w:p>
    <w:p w:rsidR="00FD2621" w:rsidRPr="00CA2AE7" w:rsidRDefault="00FD2621" w:rsidP="00AC3D1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 xml:space="preserve">мероприятий подпрограммы </w:t>
      </w:r>
      <w:r w:rsidRPr="00CA2AE7">
        <w:rPr>
          <w:rFonts w:ascii="Arial" w:hAnsi="Arial" w:cs="Arial"/>
          <w:sz w:val="24"/>
          <w:szCs w:val="24"/>
          <w:lang w:val="en-US"/>
        </w:rPr>
        <w:t>II</w:t>
      </w:r>
      <w:r w:rsidRPr="00CA2AE7">
        <w:rPr>
          <w:rFonts w:ascii="Arial" w:hAnsi="Arial" w:cs="Arial"/>
          <w:sz w:val="24"/>
          <w:szCs w:val="24"/>
        </w:rPr>
        <w:t xml:space="preserve"> «</w:t>
      </w:r>
      <w:r w:rsidRPr="00CA2AE7">
        <w:rPr>
          <w:rFonts w:ascii="Arial" w:hAnsi="Arial" w:cs="Arial"/>
          <w:color w:val="000000"/>
          <w:sz w:val="24"/>
          <w:szCs w:val="24"/>
        </w:rPr>
        <w:t>Организация досуга, предоставление услуг</w:t>
      </w:r>
    </w:p>
    <w:p w:rsidR="00FD2621" w:rsidRPr="00CA2AE7" w:rsidRDefault="00FD2621" w:rsidP="00AC3D1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color w:val="000000"/>
          <w:sz w:val="24"/>
          <w:szCs w:val="24"/>
        </w:rPr>
        <w:t>в сфере культуры и доступа к музейным фондам</w:t>
      </w:r>
      <w:r w:rsidRPr="00CA2AE7">
        <w:rPr>
          <w:rFonts w:ascii="Arial" w:hAnsi="Arial" w:cs="Arial"/>
          <w:sz w:val="24"/>
          <w:szCs w:val="24"/>
        </w:rPr>
        <w:t>»</w:t>
      </w:r>
    </w:p>
    <w:p w:rsidR="00FD2621" w:rsidRPr="00CA2AE7" w:rsidRDefault="00FD2621" w:rsidP="00AC3D14">
      <w:pPr>
        <w:tabs>
          <w:tab w:val="left" w:pos="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765"/>
        <w:gridCol w:w="891"/>
        <w:gridCol w:w="1283"/>
        <w:gridCol w:w="1276"/>
        <w:gridCol w:w="1407"/>
        <w:gridCol w:w="1176"/>
        <w:gridCol w:w="1173"/>
        <w:gridCol w:w="1173"/>
        <w:gridCol w:w="1176"/>
        <w:gridCol w:w="1195"/>
        <w:gridCol w:w="1025"/>
        <w:gridCol w:w="882"/>
      </w:tblGrid>
      <w:tr w:rsidR="00FD2621" w:rsidRPr="00CA2AE7" w:rsidTr="00CA2AE7">
        <w:tc>
          <w:tcPr>
            <w:tcW w:w="24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A2AE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A2AE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29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42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Объём финансирования мероприятия в </w:t>
            </w: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2016</w:t>
            </w:r>
            <w:r w:rsidRPr="00CA2AE7">
              <w:rPr>
                <w:rFonts w:ascii="Arial" w:hAnsi="Arial" w:cs="Arial"/>
                <w:sz w:val="24"/>
                <w:szCs w:val="24"/>
              </w:rPr>
              <w:t xml:space="preserve"> году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(тыс. руб.)*</w:t>
            </w:r>
          </w:p>
        </w:tc>
        <w:tc>
          <w:tcPr>
            <w:tcW w:w="46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Всего,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944" w:type="pct"/>
            <w:gridSpan w:val="5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338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FD2621" w:rsidRPr="00CA2AE7" w:rsidTr="00CA2AE7">
        <w:trPr>
          <w:trHeight w:val="902"/>
        </w:trPr>
        <w:tc>
          <w:tcPr>
            <w:tcW w:w="24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2017 г.*</w:t>
            </w:r>
          </w:p>
        </w:tc>
        <w:tc>
          <w:tcPr>
            <w:tcW w:w="387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2018г.*</w:t>
            </w:r>
          </w:p>
        </w:tc>
        <w:tc>
          <w:tcPr>
            <w:tcW w:w="387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2019г.*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2020г.*</w:t>
            </w:r>
          </w:p>
        </w:tc>
        <w:tc>
          <w:tcPr>
            <w:tcW w:w="394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2021г.*</w:t>
            </w:r>
          </w:p>
        </w:tc>
        <w:tc>
          <w:tcPr>
            <w:tcW w:w="338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D2621" w:rsidRPr="00CA2AE7" w:rsidRDefault="00FD2621" w:rsidP="00AC3D14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1766"/>
        <w:gridCol w:w="888"/>
        <w:gridCol w:w="1283"/>
        <w:gridCol w:w="1276"/>
        <w:gridCol w:w="1410"/>
        <w:gridCol w:w="1176"/>
        <w:gridCol w:w="1176"/>
        <w:gridCol w:w="1179"/>
        <w:gridCol w:w="1176"/>
        <w:gridCol w:w="1176"/>
        <w:gridCol w:w="1031"/>
        <w:gridCol w:w="882"/>
      </w:tblGrid>
      <w:tr w:rsidR="00FD2621" w:rsidRPr="00CA2AE7" w:rsidTr="00CA2AE7">
        <w:trPr>
          <w:trHeight w:val="20"/>
          <w:tblHeader/>
        </w:trPr>
        <w:tc>
          <w:tcPr>
            <w:tcW w:w="244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2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Задача 1.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Обеспечение организации деятельности муниципальных учреждений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266 324,7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1 500 374,2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299 980,2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298 396,0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40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255 367,7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1 497 175,2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296 781,2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298 396,0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Комитет по культуре Администрации городского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 Московской области и подведомственные ему учреждения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муниципального задания и иных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целей в полном объёме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10 957,0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3199,0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3199,0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Основное 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266 324,7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1 500 374,2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299 980,2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298 396,0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255 367,7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1 497 175,2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296 781,2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298 396,0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300 666,0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10 957,0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3199,0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3199,0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34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Организация досуга населения, концертного обслуживания, культурно-массовой работы и работы коллективов художественной самодеятельности и клубов по интересам, организация кинопоказа*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139 118,5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759 984,0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152 103,0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151 113,0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АУК 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</w:rPr>
              <w:t>ДиКЦ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</w:rPr>
              <w:t xml:space="preserve"> «КОСТИНО», МБУК «ЦДК им. М.И. Калинина», МБУК «ДК», МБУК «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</w:rPr>
              <w:t>ЦКиД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</w:rPr>
              <w:t xml:space="preserve"> «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</w:rPr>
              <w:t>Болшево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</w:rPr>
              <w:t xml:space="preserve">», МБУК ДК «Текстильщик», МБУК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«МКЦ», МБУК БУРКОВО,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Выполнение муниципального задания и иных целей в полном объёме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132 361,6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758 285,2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150 404,2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151 113,0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6 756,9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1 698,8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1 698,8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 xml:space="preserve">1.1.2. 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FD2621" w:rsidRPr="00CA2AE7" w:rsidRDefault="00FD2621" w:rsidP="00CA2AE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Организация досуга населения, концертного обслуживания, культурно-массовой работы и работы коллективов художественной самодеятельности и клубов по интересам, организация кинопоказа*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138 838,6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759 984,0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152 103,0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151 113,0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АУК 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</w:rPr>
              <w:t>ДиКЦ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</w:rPr>
              <w:t xml:space="preserve"> «КОСТИНО», МБУК «ЦДК им. М.И. Калинина», МБУК «ДК», МБУК «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</w:rPr>
              <w:t>ЦКиД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</w:rPr>
              <w:t xml:space="preserve"> «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</w:rPr>
              <w:t>Болшево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</w:rPr>
              <w:t>», МБУК ДК «Текстильщик», МБУК «МКЦ», МБУК БУРКОВО,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Выполнение муниципального задания и иных целей в полном объёме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132 081,7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758 285,2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150 404,2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151 113,0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152 256,0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6 756,9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1 698,8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1 698,8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1.1.2</w:t>
            </w:r>
          </w:p>
          <w:p w:rsidR="00FD2621" w:rsidRPr="00CA2AE7" w:rsidRDefault="00FD2621" w:rsidP="00CA2AE7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Погашение кредиторской задолженности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1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465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Королёв Московской области и подведомственные ему учреждения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Выполнение муниципального задания и иных целей в полном объёме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</w:t>
            </w:r>
          </w:p>
        </w:tc>
        <w:tc>
          <w:tcPr>
            <w:tcW w:w="421" w:type="pct"/>
            <w:vAlign w:val="center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279,9</w:t>
            </w:r>
          </w:p>
        </w:tc>
        <w:tc>
          <w:tcPr>
            <w:tcW w:w="465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vAlign w:val="center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1.1.4.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1.2</w:t>
            </w:r>
          </w:p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Организации библиотечного обслуживания населения города Королёва Московской области муниципальными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библиотеками, комплектование и хранение книжного фонда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42 427,5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245 580,0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48 376,0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48 755,0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49 483,0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49 483,0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49 483,0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МБУК «ЦБС»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Выполнение муниципального задания и иных целей в полном объём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41 072,6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245 106,0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47 902,0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48 755,0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49 483,0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49 483,0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49 483,0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1 354,9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1.3.</w:t>
            </w:r>
          </w:p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Предоставление услуг муниципальных музеев, доступ населения к музейным ценностям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29 551,9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181 184,0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36 320,0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36 042,0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36 274,0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36 274,0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36 274,0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МБУК «Музейное объединение «Музеи </w:t>
            </w:r>
            <w:proofErr w:type="spellStart"/>
            <w:r w:rsidRPr="00CA2AE7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наукограда</w:t>
            </w:r>
            <w:proofErr w:type="spellEnd"/>
            <w:r w:rsidRPr="00CA2AE7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 Королёва»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Выполнение муниципального задания и иных целей в полном объёме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28 588,8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180 811,3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35 947,3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36 042,0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36 274,0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36 274,0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36 274,0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963,1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372,7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372,7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1.1.6.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1.4.</w:t>
            </w:r>
          </w:p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Предоставление услуг театрами и концертными организациями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48 462,8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273 612,2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55 345,2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54 503,0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54 588,0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54 588,0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54 588,0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МБУК АНМ «СУВЕНИР», </w:t>
            </w:r>
            <w:r w:rsidRPr="00CA2AE7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МБУК КДО, МБУК ТЮЗ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Выполнение муниципального задания и иных целей в полном объём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46 580,7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272 958,7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54 691,7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54 503,0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54 588,0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54 588,0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54 588,0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653,5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653,5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34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1.5.</w:t>
            </w:r>
          </w:p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Предоставление услуг, оказываемых муниципальным учреждением «Централизованная бухгалтерия Комитета по культуре»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  <w:vAlign w:val="center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6 764,0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40 014,0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7 836,0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7 983,0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8 065,0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8 065,0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8 065,0</w:t>
            </w:r>
          </w:p>
        </w:tc>
        <w:tc>
          <w:tcPr>
            <w:tcW w:w="340" w:type="pct"/>
            <w:vMerge w:val="restart"/>
            <w:vAlign w:val="center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МБУ</w:t>
            </w:r>
          </w:p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ЦБ КК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Выполнение муниципального задания и иных целей в полном объёме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6 764,0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40 014,0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7 836,0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7 983,0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8 065,0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8 065,0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8 065,0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Задача 2. Организация и развитие </w:t>
            </w:r>
            <w:proofErr w:type="gramStart"/>
            <w:r w:rsidRPr="00CA2AE7">
              <w:rPr>
                <w:rFonts w:ascii="Arial" w:hAnsi="Arial" w:cs="Arial"/>
                <w:sz w:val="24"/>
                <w:szCs w:val="24"/>
              </w:rPr>
              <w:t>досуга населения городского округа Королёв Московской области</w:t>
            </w:r>
            <w:proofErr w:type="gramEnd"/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57 693,3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17 693,3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Комитет по культуре Администрации городского округа Королёв Московской области и подведомственные ему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 w:hanging="34"/>
              <w:contextualSpacing/>
              <w:jc w:val="center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Увеличение удельного веса населения города Королёва Московской области, ежегодно принимающ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 xml:space="preserve">его участие в культурно-массовых мероприятиях, </w:t>
            </w:r>
            <w:proofErr w:type="spellStart"/>
            <w:r w:rsidRPr="00CA2AE7">
              <w:rPr>
                <w:rFonts w:ascii="Arial" w:hAnsi="Arial" w:cs="Arial"/>
                <w:sz w:val="24"/>
                <w:szCs w:val="24"/>
                <w:lang w:eastAsia="x-none"/>
              </w:rPr>
              <w:t>уве</w:t>
            </w:r>
            <w:r w:rsidRPr="00CA2AE7">
              <w:rPr>
                <w:rFonts w:ascii="Arial" w:hAnsi="Arial" w:cs="Arial"/>
                <w:sz w:val="24"/>
                <w:szCs w:val="24"/>
                <w:lang w:val="x-none" w:eastAsia="x-none"/>
              </w:rPr>
              <w:t>личение</w:t>
            </w:r>
            <w:proofErr w:type="spellEnd"/>
            <w:r w:rsidRPr="00CA2AE7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 количества посещений театрально-концертных мероприятий</w:t>
            </w:r>
            <w:r w:rsidRPr="00CA2AE7">
              <w:rPr>
                <w:rFonts w:ascii="Arial" w:hAnsi="Arial" w:cs="Arial"/>
                <w:sz w:val="24"/>
                <w:szCs w:val="24"/>
                <w:lang w:eastAsia="x-none"/>
              </w:rPr>
              <w:t>,</w:t>
            </w:r>
            <w:r w:rsidRPr="00CA2AE7">
              <w:rPr>
                <w:rFonts w:ascii="Arial" w:hAnsi="Arial" w:cs="Arial"/>
                <w:sz w:val="24"/>
                <w:szCs w:val="24"/>
              </w:rPr>
              <w:t xml:space="preserve"> увеличение доли детей, привлекаемых к участию в творче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ских мероприятиях, в общем числе детей в городе Королёве Московской области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12 000,0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54 193,3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14 193,3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 w:hanging="34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 w:hanging="34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Основное мероприятие 1.</w:t>
            </w:r>
          </w:p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Развитие профессионал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ьного искусства, гастрольно-концертной деятельности, организация и проведение культурно-массовых мероприятий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57 693,3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17 693,3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54 193,3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14 193,3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1.1.</w:t>
            </w:r>
          </w:p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Организация и проведение культурно-массовых мероприятий в городском округе Королёв Московской области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11 800,0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52 844,7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13 644,7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 xml:space="preserve">Комитет по культуре Администрации городского округа Королёв Московской области и подведомственные ему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удельного веса населения городского округа Королёв Московской области, ежегодно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принимающего участие в культурно-массовых мероприятиях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11 800,0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52 844,7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13 644,7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9 800,0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1.2.</w:t>
            </w:r>
          </w:p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Предоставление субсидий на постановку новых спектаклей</w:t>
            </w:r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Королёв Московской области, МБУК «ТЮЗ»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 w:hanging="34"/>
              <w:contextualSpacing/>
              <w:jc w:val="center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CA2AE7">
              <w:rPr>
                <w:rFonts w:ascii="Arial" w:hAnsi="Arial" w:cs="Arial"/>
                <w:sz w:val="24"/>
                <w:szCs w:val="24"/>
                <w:lang w:val="x-none" w:eastAsia="x-none"/>
              </w:rPr>
              <w:t>Увеличение количества посещений театрально-концертных мероприятий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582" w:type="pct"/>
            <w:vMerge w:val="restart"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Мероприятие 1.3.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A2AE7">
              <w:rPr>
                <w:rFonts w:ascii="Arial" w:hAnsi="Arial" w:cs="Arial"/>
                <w:sz w:val="24"/>
                <w:szCs w:val="24"/>
              </w:rPr>
              <w:t xml:space="preserve">Участие в зональных, областных, 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региональных, Всероссийских, международных мероприятиях (конкурсы, фестивали и т.п.)</w:t>
            </w:r>
            <w:proofErr w:type="gramEnd"/>
          </w:p>
        </w:tc>
        <w:tc>
          <w:tcPr>
            <w:tcW w:w="293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998,6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198,6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40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Комитет по культуре Админи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страции городского округа Королёв Московской области и подведомственные ему учреждения</w:t>
            </w:r>
          </w:p>
        </w:tc>
        <w:tc>
          <w:tcPr>
            <w:tcW w:w="291" w:type="pct"/>
            <w:vMerge w:val="restart"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детей, привл</w:t>
            </w:r>
            <w:r w:rsidRPr="00CA2AE7">
              <w:rPr>
                <w:rFonts w:ascii="Arial" w:hAnsi="Arial" w:cs="Arial"/>
                <w:sz w:val="24"/>
                <w:szCs w:val="24"/>
              </w:rPr>
              <w:lastRenderedPageBreak/>
              <w:t>екаемых к участию в творческих мероприятиях, в общем числе детей в городе Королёве Московской области</w:t>
            </w:r>
          </w:p>
        </w:tc>
      </w:tr>
      <w:tr w:rsidR="00FD2621" w:rsidRPr="00CA2AE7" w:rsidTr="00CA2AE7">
        <w:trPr>
          <w:trHeight w:val="20"/>
        </w:trPr>
        <w:tc>
          <w:tcPr>
            <w:tcW w:w="244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FD2621" w:rsidRPr="00CA2AE7" w:rsidRDefault="00FD2621" w:rsidP="00CA2AE7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A2AE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421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65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998,6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198,6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89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88" w:type="pct"/>
          </w:tcPr>
          <w:p w:rsidR="00FD2621" w:rsidRPr="00CA2AE7" w:rsidRDefault="00FD2621" w:rsidP="00CA2AE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2AE7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40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2621" w:rsidRPr="00CA2AE7" w:rsidRDefault="00FD2621" w:rsidP="00CA2A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2621" w:rsidRPr="00CA2AE7" w:rsidRDefault="00FD2621" w:rsidP="00AC3D1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lastRenderedPageBreak/>
        <w:t>*Объем финансирования подлежит уточнению в очередном финансовом году</w:t>
      </w:r>
      <w:proofErr w:type="gramStart"/>
      <w:r w:rsidRPr="00CA2AE7">
        <w:rPr>
          <w:rFonts w:ascii="Arial" w:hAnsi="Arial" w:cs="Arial"/>
          <w:sz w:val="24"/>
          <w:szCs w:val="24"/>
        </w:rPr>
        <w:t>.</w:t>
      </w:r>
      <w:r w:rsidR="00CA2AE7" w:rsidRPr="00CA2AE7">
        <w:rPr>
          <w:rFonts w:ascii="Arial" w:hAnsi="Arial" w:cs="Arial"/>
          <w:sz w:val="24"/>
          <w:szCs w:val="24"/>
        </w:rPr>
        <w:tab/>
      </w:r>
      <w:r w:rsidR="00CA2AE7" w:rsidRPr="00CA2AE7">
        <w:rPr>
          <w:rFonts w:ascii="Arial" w:hAnsi="Arial" w:cs="Arial"/>
          <w:sz w:val="24"/>
          <w:szCs w:val="24"/>
        </w:rPr>
        <w:tab/>
      </w:r>
      <w:r w:rsidRPr="00CA2AE7">
        <w:rPr>
          <w:rFonts w:ascii="Arial" w:hAnsi="Arial" w:cs="Arial"/>
          <w:sz w:val="24"/>
          <w:szCs w:val="24"/>
        </w:rPr>
        <w:tab/>
      </w:r>
      <w:r w:rsidRPr="00CA2AE7">
        <w:rPr>
          <w:rFonts w:ascii="Arial" w:hAnsi="Arial" w:cs="Arial"/>
          <w:sz w:val="24"/>
          <w:szCs w:val="24"/>
        </w:rPr>
        <w:tab/>
      </w:r>
      <w:r w:rsidRPr="00CA2AE7">
        <w:rPr>
          <w:rFonts w:ascii="Arial" w:hAnsi="Arial" w:cs="Arial"/>
          <w:sz w:val="24"/>
          <w:szCs w:val="24"/>
        </w:rPr>
        <w:tab/>
      </w:r>
      <w:r w:rsidRPr="00CA2AE7">
        <w:rPr>
          <w:rFonts w:ascii="Arial" w:hAnsi="Arial" w:cs="Arial"/>
          <w:sz w:val="24"/>
          <w:szCs w:val="24"/>
        </w:rPr>
        <w:tab/>
      </w:r>
      <w:r w:rsidRPr="00CA2AE7">
        <w:rPr>
          <w:rFonts w:ascii="Arial" w:hAnsi="Arial" w:cs="Arial"/>
          <w:sz w:val="24"/>
          <w:szCs w:val="24"/>
        </w:rPr>
        <w:tab/>
      </w:r>
      <w:r w:rsidRPr="00CA2AE7">
        <w:rPr>
          <w:rFonts w:ascii="Arial" w:hAnsi="Arial" w:cs="Arial"/>
          <w:sz w:val="24"/>
          <w:szCs w:val="24"/>
        </w:rPr>
        <w:tab/>
        <w:t>».</w:t>
      </w:r>
      <w:proofErr w:type="gramEnd"/>
    </w:p>
    <w:p w:rsidR="00FD2621" w:rsidRPr="00CA2AE7" w:rsidRDefault="00FD2621" w:rsidP="00AC3D1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4527" w:rsidRPr="00CA2AE7" w:rsidRDefault="00FD2621" w:rsidP="00CA2AE7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2AE7">
        <w:rPr>
          <w:rFonts w:ascii="Arial" w:hAnsi="Arial" w:cs="Arial"/>
          <w:sz w:val="24"/>
          <w:szCs w:val="24"/>
        </w:rPr>
        <w:t>______________</w:t>
      </w:r>
    </w:p>
    <w:sectPr w:rsidR="00154527" w:rsidRPr="00CA2AE7" w:rsidSect="00CA2AE7">
      <w:headerReference w:type="default" r:id="rId7"/>
      <w:headerReference w:type="firs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F9C" w:rsidRDefault="00B47F9C">
      <w:pPr>
        <w:spacing w:after="0" w:line="240" w:lineRule="auto"/>
      </w:pPr>
      <w:r>
        <w:separator/>
      </w:r>
    </w:p>
  </w:endnote>
  <w:endnote w:type="continuationSeparator" w:id="0">
    <w:p w:rsidR="00B47F9C" w:rsidRDefault="00B47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F9C" w:rsidRDefault="00B47F9C">
      <w:pPr>
        <w:spacing w:after="0" w:line="240" w:lineRule="auto"/>
      </w:pPr>
      <w:r>
        <w:separator/>
      </w:r>
    </w:p>
  </w:footnote>
  <w:footnote w:type="continuationSeparator" w:id="0">
    <w:p w:rsidR="00B47F9C" w:rsidRDefault="00B47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C1F" w:rsidRPr="00CA2AE7" w:rsidRDefault="00C7635A" w:rsidP="00CA2A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C1F" w:rsidRPr="00CA2AE7" w:rsidRDefault="00C7635A" w:rsidP="00CA2A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621"/>
    <w:rsid w:val="00154527"/>
    <w:rsid w:val="007468A3"/>
    <w:rsid w:val="00AC3D14"/>
    <w:rsid w:val="00B47F9C"/>
    <w:rsid w:val="00C7635A"/>
    <w:rsid w:val="00CA2AE7"/>
    <w:rsid w:val="00FD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26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FD2621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FD262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A2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2A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26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FD2621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FD262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A2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2A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2017-10-30T12:25:00Z</dcterms:created>
  <dcterms:modified xsi:type="dcterms:W3CDTF">2017-10-30T12:25:00Z</dcterms:modified>
</cp:coreProperties>
</file>