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D2" w:rsidRPr="002C0BD2" w:rsidRDefault="002C0BD2" w:rsidP="002C0BD2">
      <w:pPr>
        <w:jc w:val="center"/>
        <w:rPr>
          <w:rFonts w:ascii="Arial" w:hAnsi="Arial" w:cs="Arial"/>
        </w:rPr>
      </w:pPr>
      <w:bookmarkStart w:id="0" w:name="_GoBack"/>
      <w:bookmarkEnd w:id="0"/>
      <w:r w:rsidRPr="002C0BD2">
        <w:rPr>
          <w:rFonts w:ascii="Arial" w:hAnsi="Arial" w:cs="Arial"/>
        </w:rPr>
        <w:t>АДМИНИСТРАЦИЯ ГОРОДСКОГО ОКРУГА КОРОЛЁВ</w:t>
      </w:r>
    </w:p>
    <w:p w:rsidR="002C0BD2" w:rsidRPr="002C0BD2" w:rsidRDefault="002C0BD2" w:rsidP="002C0BD2">
      <w:pPr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МОСКОВСКОЙ ОБЛАСТИ</w:t>
      </w:r>
    </w:p>
    <w:p w:rsidR="002C0BD2" w:rsidRPr="002C0BD2" w:rsidRDefault="002C0BD2" w:rsidP="002C0BD2">
      <w:pPr>
        <w:jc w:val="center"/>
        <w:rPr>
          <w:rFonts w:ascii="Arial" w:hAnsi="Arial" w:cs="Arial"/>
        </w:rPr>
      </w:pPr>
    </w:p>
    <w:p w:rsidR="002C0BD2" w:rsidRPr="002C0BD2" w:rsidRDefault="002C0BD2" w:rsidP="002C0BD2">
      <w:pPr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ПОСТАНОВЛЕНИЕ</w:t>
      </w:r>
    </w:p>
    <w:p w:rsidR="002C0BD2" w:rsidRPr="002C0BD2" w:rsidRDefault="002C0BD2" w:rsidP="002C0BD2">
      <w:pPr>
        <w:jc w:val="center"/>
        <w:rPr>
          <w:rFonts w:ascii="Arial" w:hAnsi="Arial" w:cs="Arial"/>
        </w:rPr>
      </w:pPr>
    </w:p>
    <w:p w:rsidR="002C0BD2" w:rsidRPr="002C0BD2" w:rsidRDefault="002C0BD2" w:rsidP="002C0BD2">
      <w:pPr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от «29» декабря 2017 г. № 1659-ПА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О внесении изменений в муниципальную программу городского округа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Королёв Московской области «Безопасность </w:t>
      </w:r>
      <w:proofErr w:type="gramStart"/>
      <w:r w:rsidRPr="002C0BD2">
        <w:rPr>
          <w:rFonts w:ascii="Arial" w:hAnsi="Arial" w:cs="Arial"/>
        </w:rPr>
        <w:t>городского</w:t>
      </w:r>
      <w:proofErr w:type="gramEnd"/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округа Королёв» на 2017-2021 годы</w:t>
      </w:r>
    </w:p>
    <w:p w:rsidR="00BE4B07" w:rsidRPr="002C0BD2" w:rsidRDefault="00BE4B07" w:rsidP="002C0BD2">
      <w:pPr>
        <w:jc w:val="center"/>
        <w:rPr>
          <w:rFonts w:ascii="Arial" w:hAnsi="Arial" w:cs="Arial"/>
        </w:rPr>
      </w:pPr>
    </w:p>
    <w:p w:rsidR="002C0BD2" w:rsidRPr="002C0BD2" w:rsidRDefault="002C0BD2" w:rsidP="002C0BD2">
      <w:pPr>
        <w:jc w:val="center"/>
        <w:rPr>
          <w:rFonts w:ascii="Arial" w:hAnsi="Arial" w:cs="Arial"/>
        </w:rPr>
      </w:pPr>
    </w:p>
    <w:p w:rsidR="00BE4B07" w:rsidRPr="002C0BD2" w:rsidRDefault="00BE4B07" w:rsidP="002C0BD2">
      <w:pPr>
        <w:autoSpaceDE w:val="0"/>
        <w:autoSpaceDN w:val="0"/>
        <w:adjustRightInd w:val="0"/>
        <w:ind w:firstLine="709"/>
        <w:jc w:val="both"/>
        <w:rPr>
          <w:rStyle w:val="140"/>
          <w:rFonts w:ascii="Arial" w:hAnsi="Arial" w:cs="Arial"/>
          <w:sz w:val="24"/>
          <w:szCs w:val="24"/>
        </w:rPr>
      </w:pPr>
      <w:proofErr w:type="gramStart"/>
      <w:r w:rsidRPr="002C0BD2">
        <w:rPr>
          <w:rStyle w:val="140"/>
          <w:rFonts w:ascii="Arial" w:hAnsi="Arial" w:cs="Arial"/>
          <w:sz w:val="24"/>
          <w:szCs w:val="24"/>
        </w:rPr>
        <w:t xml:space="preserve">В соответствии с Бюджетным кодексом, </w:t>
      </w:r>
      <w:r w:rsidRPr="002C0BD2">
        <w:rPr>
          <w:rFonts w:ascii="Arial" w:hAnsi="Arial" w:cs="Arial"/>
        </w:rPr>
        <w:t>Порядком принятия решении о разработке муниципальных программ города Королёва Московской области, их формировании, реализации и оценке эффективности, утверждённым постановлением Администрации города Королёва Московской области от 03.09.2013 № 1690-ПА (с изменениями от 01.09.2014 № 1582, от 03.03.2016 № 166-ПА),</w:t>
      </w:r>
      <w:r w:rsidRPr="002C0BD2">
        <w:rPr>
          <w:rStyle w:val="140"/>
          <w:rFonts w:ascii="Arial" w:hAnsi="Arial" w:cs="Arial"/>
          <w:sz w:val="24"/>
          <w:szCs w:val="24"/>
        </w:rPr>
        <w:t xml:space="preserve"> руководствуясь </w:t>
      </w:r>
      <w:r w:rsidRPr="002C0BD2">
        <w:rPr>
          <w:rFonts w:ascii="Arial" w:hAnsi="Arial" w:cs="Arial"/>
        </w:rPr>
        <w:t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Style w:val="140"/>
          <w:rFonts w:ascii="Arial" w:hAnsi="Arial" w:cs="Arial"/>
          <w:sz w:val="24"/>
          <w:szCs w:val="24"/>
        </w:rPr>
      </w:pPr>
      <w:r w:rsidRPr="002C0BD2">
        <w:rPr>
          <w:rStyle w:val="140"/>
          <w:rFonts w:ascii="Arial" w:hAnsi="Arial" w:cs="Arial"/>
          <w:sz w:val="24"/>
          <w:szCs w:val="24"/>
        </w:rPr>
        <w:t>ПОСТАНОВЛЯЮ:</w:t>
      </w:r>
    </w:p>
    <w:p w:rsidR="00BE4B07" w:rsidRPr="002C0BD2" w:rsidRDefault="00BE4B07" w:rsidP="002C0BD2">
      <w:pPr>
        <w:pStyle w:val="5"/>
        <w:spacing w:before="0" w:after="0"/>
        <w:ind w:firstLine="709"/>
        <w:jc w:val="both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2C0BD2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1. Внести в муниципальную программу городского округа Королёв Московской области «Безопасность городского округа Королёв» на 2017-2021 годы, утверждённую постановлением Администрации городского округа Королёв Московской области от 21.11.2016 № 1773-ПА (с изменениями от 04.10.2017 № 1060-ПА) (далее – Программа) следующие изменения: </w:t>
      </w:r>
    </w:p>
    <w:p w:rsidR="00BE4B07" w:rsidRPr="002C0BD2" w:rsidRDefault="00BE4B07" w:rsidP="002C0BD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1.1. Паспорт Программы изложить в новой редакции согласно приложению 1 к настоящему постановлению.</w:t>
      </w:r>
    </w:p>
    <w:p w:rsidR="00BE4B07" w:rsidRPr="002C0BD2" w:rsidRDefault="00BE4B07" w:rsidP="002C0BD2">
      <w:pPr>
        <w:suppressAutoHyphens/>
        <w:ind w:firstLine="709"/>
        <w:jc w:val="both"/>
        <w:outlineLvl w:val="0"/>
        <w:rPr>
          <w:rFonts w:ascii="Arial" w:hAnsi="Arial" w:cs="Arial"/>
        </w:rPr>
      </w:pPr>
      <w:r w:rsidRPr="002C0BD2">
        <w:rPr>
          <w:rFonts w:ascii="Arial" w:hAnsi="Arial" w:cs="Arial"/>
        </w:rPr>
        <w:t>1.2. Приложение № 1 «Планируемые результаты реализации муниципальной программы городского округа Королёв Московской области «Безопасность городского округа Королёв» на 2017-2021 годы» к Программе изложить в новой редакции согласно приложению 2 к настоящему постановлению.</w:t>
      </w:r>
    </w:p>
    <w:p w:rsidR="00BE4B07" w:rsidRPr="002C0BD2" w:rsidRDefault="00BE4B07" w:rsidP="002C0BD2">
      <w:pPr>
        <w:suppressAutoHyphens/>
        <w:ind w:firstLine="709"/>
        <w:jc w:val="both"/>
        <w:outlineLvl w:val="0"/>
        <w:rPr>
          <w:rFonts w:ascii="Arial" w:hAnsi="Arial" w:cs="Arial"/>
        </w:rPr>
      </w:pPr>
      <w:r w:rsidRPr="002C0BD2">
        <w:rPr>
          <w:rFonts w:ascii="Arial" w:hAnsi="Arial" w:cs="Arial"/>
        </w:rPr>
        <w:t>1.3. Паспорт подпрограммы 2 «Снижение рисков и смягчение последствий чрезвычайных ситуаций природного и техногенного характера на территории городского округа Королёв» Программы изложить в новой редакции согласно приложению 3 к настоящему постановлению.</w:t>
      </w:r>
    </w:p>
    <w:p w:rsidR="00BE4B07" w:rsidRPr="002C0BD2" w:rsidRDefault="00BE4B07" w:rsidP="002C0B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1.4. </w:t>
      </w:r>
      <w:proofErr w:type="gramStart"/>
      <w:r w:rsidRPr="002C0BD2">
        <w:rPr>
          <w:rFonts w:ascii="Arial" w:hAnsi="Arial" w:cs="Arial"/>
        </w:rPr>
        <w:t xml:space="preserve">Приложение № 1 «Перечень мероприятий подпрограммы 2 «Снижение рисков и смягчение последствий чрезвычайных ситуаций природного и техногенного характера на территории городского округа Королёв» муниципальной программы городского округа Королёв Московской области «Безопасность городского округа Королёв» на 2017-2021 годы» </w:t>
      </w:r>
      <w:r w:rsidRPr="002C0BD2">
        <w:rPr>
          <w:rFonts w:ascii="Arial" w:hAnsi="Arial" w:cs="Arial"/>
        </w:rPr>
        <w:br/>
        <w:t>к подпрограмме «Снижение рисков и смягчение последствий чрезвычайных ситуаций природного и техногенного характера на территории городского округа Королёв» Программы изложить в новой редакции согласно</w:t>
      </w:r>
      <w:proofErr w:type="gramEnd"/>
      <w:r w:rsidRPr="002C0BD2">
        <w:rPr>
          <w:rFonts w:ascii="Arial" w:hAnsi="Arial" w:cs="Arial"/>
        </w:rPr>
        <w:t xml:space="preserve"> приложению 4 к настоящему постановлению.</w:t>
      </w:r>
    </w:p>
    <w:p w:rsidR="00BE4B07" w:rsidRPr="002C0BD2" w:rsidRDefault="00BE4B07" w:rsidP="002C0BD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Cs/>
        </w:rPr>
      </w:pPr>
      <w:r w:rsidRPr="002C0BD2">
        <w:rPr>
          <w:rFonts w:ascii="Arial" w:hAnsi="Arial" w:cs="Arial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2C0BD2">
        <w:rPr>
          <w:rFonts w:ascii="Arial" w:hAnsi="Arial" w:cs="Arial"/>
        </w:rPr>
        <w:t>Наукоград</w:t>
      </w:r>
      <w:proofErr w:type="spellEnd"/>
      <w:r w:rsidRPr="002C0BD2">
        <w:rPr>
          <w:rFonts w:ascii="Arial" w:hAnsi="Arial" w:cs="Arial"/>
        </w:rPr>
        <w:t xml:space="preserve"> Королёв» (www.korolev.ru).</w:t>
      </w:r>
    </w:p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  <w:bCs/>
          <w:iCs/>
        </w:rPr>
        <w:t>3. Управлению</w:t>
      </w:r>
      <w:r w:rsidRPr="002C0BD2">
        <w:rPr>
          <w:rFonts w:ascii="Arial" w:hAnsi="Arial" w:cs="Arial"/>
        </w:rPr>
        <w:t xml:space="preserve"> информационной </w:t>
      </w:r>
      <w:proofErr w:type="gramStart"/>
      <w:r w:rsidRPr="002C0BD2">
        <w:rPr>
          <w:rFonts w:ascii="Arial" w:hAnsi="Arial" w:cs="Arial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2C0BD2">
        <w:rPr>
          <w:rFonts w:ascii="Arial" w:hAnsi="Arial" w:cs="Arial"/>
        </w:rPr>
        <w:t xml:space="preserve"> обеспечить выполнение пункта 2 настоящего постановления.</w:t>
      </w:r>
    </w:p>
    <w:p w:rsidR="002C0BD2" w:rsidRPr="002C0BD2" w:rsidRDefault="002C0BD2" w:rsidP="002C0BD2">
      <w:pPr>
        <w:ind w:firstLine="709"/>
        <w:jc w:val="both"/>
        <w:rPr>
          <w:rFonts w:ascii="Arial" w:hAnsi="Arial" w:cs="Arial"/>
        </w:rPr>
      </w:pPr>
    </w:p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lastRenderedPageBreak/>
        <w:t>4. </w:t>
      </w:r>
      <w:proofErr w:type="gramStart"/>
      <w:r w:rsidRPr="002C0BD2">
        <w:rPr>
          <w:rFonts w:ascii="Arial" w:hAnsi="Arial" w:cs="Arial"/>
        </w:rPr>
        <w:t>Контроль за</w:t>
      </w:r>
      <w:proofErr w:type="gramEnd"/>
      <w:r w:rsidRPr="002C0BD2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BE4B07" w:rsidRPr="002C0BD2" w:rsidRDefault="00BE4B07" w:rsidP="002C0BD2">
      <w:pPr>
        <w:pStyle w:val="1"/>
        <w:numPr>
          <w:ilvl w:val="0"/>
          <w:numId w:val="0"/>
        </w:numPr>
        <w:ind w:firstLine="709"/>
        <w:jc w:val="both"/>
        <w:rPr>
          <w:rFonts w:ascii="Arial" w:hAnsi="Arial" w:cs="Arial"/>
        </w:rPr>
      </w:pPr>
    </w:p>
    <w:p w:rsidR="00BE4B07" w:rsidRPr="002C0BD2" w:rsidRDefault="00BE4B07" w:rsidP="002C0BD2">
      <w:pPr>
        <w:rPr>
          <w:rFonts w:ascii="Arial" w:hAnsi="Arial" w:cs="Arial"/>
        </w:rPr>
      </w:pPr>
      <w:r w:rsidRPr="002C0BD2">
        <w:rPr>
          <w:rFonts w:ascii="Arial" w:hAnsi="Arial" w:cs="Arial"/>
        </w:rPr>
        <w:t>Руководитель</w:t>
      </w:r>
    </w:p>
    <w:p w:rsidR="00BE4B07" w:rsidRPr="002C0BD2" w:rsidRDefault="00BE4B07" w:rsidP="002C0BD2">
      <w:pPr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Администрации городского округа                             </w:t>
      </w:r>
      <w:r w:rsidR="002C0BD2" w:rsidRPr="002C0BD2">
        <w:rPr>
          <w:rFonts w:ascii="Arial" w:hAnsi="Arial" w:cs="Arial"/>
        </w:rPr>
        <w:t xml:space="preserve">                            </w:t>
      </w:r>
      <w:r w:rsidRPr="002C0BD2">
        <w:rPr>
          <w:rFonts w:ascii="Arial" w:hAnsi="Arial" w:cs="Arial"/>
        </w:rPr>
        <w:t xml:space="preserve">                 Ю.А. </w:t>
      </w:r>
      <w:proofErr w:type="spellStart"/>
      <w:r w:rsidRPr="002C0BD2">
        <w:rPr>
          <w:rFonts w:ascii="Arial" w:hAnsi="Arial" w:cs="Arial"/>
        </w:rPr>
        <w:t>Копцик</w:t>
      </w:r>
      <w:proofErr w:type="spellEnd"/>
    </w:p>
    <w:p w:rsidR="00BE4B07" w:rsidRPr="002C0BD2" w:rsidRDefault="00BE4B07" w:rsidP="002C0BD2">
      <w:pPr>
        <w:jc w:val="both"/>
        <w:rPr>
          <w:rFonts w:ascii="Arial" w:hAnsi="Arial" w:cs="Arial"/>
        </w:rPr>
      </w:pPr>
    </w:p>
    <w:p w:rsidR="00BE4B07" w:rsidRPr="002C0BD2" w:rsidRDefault="00BE4B07" w:rsidP="002C0BD2">
      <w:pPr>
        <w:jc w:val="both"/>
        <w:rPr>
          <w:rFonts w:ascii="Arial" w:hAnsi="Arial" w:cs="Arial"/>
        </w:rPr>
        <w:sectPr w:rsidR="00BE4B07" w:rsidRPr="002C0BD2" w:rsidSect="002C0BD2">
          <w:headerReference w:type="first" r:id="rId8"/>
          <w:pgSz w:w="11906" w:h="16838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lastRenderedPageBreak/>
        <w:t>Приложение 1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к постановлению Администрации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городского округа Королёв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Московской области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от </w:t>
      </w:r>
      <w:r w:rsidR="002C0BD2" w:rsidRPr="002C0BD2">
        <w:rPr>
          <w:rFonts w:ascii="Arial" w:hAnsi="Arial" w:cs="Arial"/>
        </w:rPr>
        <w:t>29.12.2017</w:t>
      </w:r>
      <w:r w:rsidRPr="002C0BD2">
        <w:rPr>
          <w:rFonts w:ascii="Arial" w:hAnsi="Arial" w:cs="Arial"/>
        </w:rPr>
        <w:t xml:space="preserve"> № </w:t>
      </w:r>
      <w:r w:rsidR="002C0BD2" w:rsidRPr="002C0BD2">
        <w:rPr>
          <w:rFonts w:ascii="Arial" w:hAnsi="Arial" w:cs="Arial"/>
        </w:rPr>
        <w:t>1659-ПА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ПАСПОРТ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муниципальной программы городского округа Королёв Московской области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«Безопасность городского округа Королёв» на 2017-2021 годы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7"/>
        <w:gridCol w:w="2778"/>
        <w:gridCol w:w="1350"/>
        <w:gridCol w:w="1418"/>
        <w:gridCol w:w="1418"/>
        <w:gridCol w:w="1418"/>
        <w:gridCol w:w="1554"/>
        <w:gridCol w:w="1985"/>
      </w:tblGrid>
      <w:tr w:rsidR="002C0BD2" w:rsidRPr="002C0BD2" w:rsidTr="002C0BD2">
        <w:trPr>
          <w:trHeight w:val="20"/>
        </w:trPr>
        <w:tc>
          <w:tcPr>
            <w:tcW w:w="3247" w:type="dxa"/>
          </w:tcPr>
          <w:p w:rsidR="00BE4B07" w:rsidRPr="002C0BD2" w:rsidRDefault="00BE4B07" w:rsidP="002C0BD2">
            <w:pPr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11921" w:type="dxa"/>
            <w:gridSpan w:val="7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Руководитель Администрации городского округа Королёв Московской области Ю.А. </w:t>
            </w:r>
            <w:proofErr w:type="spellStart"/>
            <w:r w:rsidRPr="002C0BD2">
              <w:rPr>
                <w:rFonts w:ascii="Arial" w:hAnsi="Arial" w:cs="Arial"/>
              </w:rPr>
              <w:t>Копцик</w:t>
            </w:r>
            <w:proofErr w:type="spellEnd"/>
          </w:p>
        </w:tc>
      </w:tr>
      <w:tr w:rsidR="002C0BD2" w:rsidRPr="002C0BD2" w:rsidTr="002C0BD2">
        <w:trPr>
          <w:trHeight w:val="20"/>
        </w:trPr>
        <w:tc>
          <w:tcPr>
            <w:tcW w:w="3247" w:type="dxa"/>
          </w:tcPr>
          <w:p w:rsidR="00BE4B07" w:rsidRPr="002C0BD2" w:rsidRDefault="00BE4B07" w:rsidP="002C0BD2">
            <w:pPr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Муниципальный заказчик муниципальной программы</w:t>
            </w:r>
          </w:p>
        </w:tc>
        <w:tc>
          <w:tcPr>
            <w:tcW w:w="11921" w:type="dxa"/>
            <w:gridSpan w:val="7"/>
          </w:tcPr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территориальной безопасности, гражданской обороне и чрезвычайным ситуациям Администрации городского округа Королёв Московской области (далее – Управление по ТБ, ГО и ЧС)</w:t>
            </w:r>
          </w:p>
        </w:tc>
      </w:tr>
      <w:tr w:rsidR="002C0BD2" w:rsidRPr="002C0BD2" w:rsidTr="002C0BD2">
        <w:trPr>
          <w:trHeight w:val="20"/>
        </w:trPr>
        <w:tc>
          <w:tcPr>
            <w:tcW w:w="3247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921" w:type="dxa"/>
            <w:gridSpan w:val="7"/>
          </w:tcPr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Комплексное обеспечение безопасности населения и объектов на территории городского округа Королёв Московской области, повышение уровня и результативности борьбы с преступностью</w:t>
            </w:r>
          </w:p>
        </w:tc>
      </w:tr>
      <w:tr w:rsidR="002C0BD2" w:rsidRPr="002C0BD2" w:rsidTr="002C0BD2">
        <w:trPr>
          <w:trHeight w:val="20"/>
        </w:trPr>
        <w:tc>
          <w:tcPr>
            <w:tcW w:w="3247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11921" w:type="dxa"/>
            <w:gridSpan w:val="7"/>
          </w:tcPr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 Профилактика преступлений и иных правонарушений.</w:t>
            </w:r>
          </w:p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2. Снижение рисков и смягчение последствий чрезвычайных ситуаций природного и техногенного характера на территории городского округа Королёв. </w:t>
            </w:r>
          </w:p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3. Развитие и совершенствование систем оповещения и информирования населения городского округа Королёв.</w:t>
            </w:r>
          </w:p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4. Обеспечение пожарной безопасности на территории городского округа Королёв.</w:t>
            </w:r>
          </w:p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5. Обеспечение мероприятий гражданской обороны на территории городского округа Королёв.</w:t>
            </w:r>
          </w:p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6. Профилактика безнадзорности, беспризорности, алкоголизма, наркомании, токсикомании </w:t>
            </w:r>
            <w:r w:rsidRPr="002C0BD2">
              <w:rPr>
                <w:rFonts w:ascii="Arial" w:hAnsi="Arial" w:cs="Arial"/>
              </w:rPr>
              <w:br/>
              <w:t>и правонарушений несовершеннолетних.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  <w:vMerge w:val="restart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Источники финансирования муниципальной программы,</w:t>
            </w:r>
          </w:p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том числе по годам:</w:t>
            </w:r>
          </w:p>
        </w:tc>
        <w:tc>
          <w:tcPr>
            <w:tcW w:w="9143" w:type="dxa"/>
            <w:gridSpan w:val="6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Расходы (тыс. рублей)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Всего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2017*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2018*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2019*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2020*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2021*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  <w:shd w:val="clear" w:color="auto" w:fill="auto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Всего</w:t>
            </w:r>
          </w:p>
        </w:tc>
        <w:tc>
          <w:tcPr>
            <w:tcW w:w="1350" w:type="dxa"/>
            <w:shd w:val="clear" w:color="auto" w:fill="auto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120 107,6</w:t>
            </w:r>
          </w:p>
        </w:tc>
        <w:tc>
          <w:tcPr>
            <w:tcW w:w="1418" w:type="dxa"/>
            <w:shd w:val="clear" w:color="auto" w:fill="auto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39 452,0</w:t>
            </w:r>
          </w:p>
        </w:tc>
        <w:tc>
          <w:tcPr>
            <w:tcW w:w="1418" w:type="dxa"/>
            <w:shd w:val="clear" w:color="auto" w:fill="auto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20 163,90</w:t>
            </w:r>
          </w:p>
        </w:tc>
        <w:tc>
          <w:tcPr>
            <w:tcW w:w="1418" w:type="dxa"/>
            <w:shd w:val="clear" w:color="auto" w:fill="auto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20 163,90</w:t>
            </w:r>
          </w:p>
        </w:tc>
        <w:tc>
          <w:tcPr>
            <w:tcW w:w="1554" w:type="dxa"/>
            <w:shd w:val="clear" w:color="auto" w:fill="auto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20 163,90</w:t>
            </w:r>
          </w:p>
        </w:tc>
        <w:tc>
          <w:tcPr>
            <w:tcW w:w="1985" w:type="dxa"/>
            <w:shd w:val="clear" w:color="auto" w:fill="auto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20 163,90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350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117 798,2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37 971,0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19 956,80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19 956,80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19 956,80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19 956,80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350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1481,00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1481,00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</w:tcPr>
          <w:p w:rsidR="00BE4B07" w:rsidRPr="002C0BD2" w:rsidRDefault="00BE4B07" w:rsidP="002C0BD2">
            <w:pPr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350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</w:tcPr>
          <w:p w:rsidR="00BE4B07" w:rsidRPr="002C0BD2" w:rsidRDefault="00BE4B07" w:rsidP="002C0BD2">
            <w:pPr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Внебюджетные источники</w:t>
            </w:r>
          </w:p>
        </w:tc>
        <w:tc>
          <w:tcPr>
            <w:tcW w:w="1350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828,40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207,10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207,10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207,10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207,10</w:t>
            </w:r>
          </w:p>
        </w:tc>
      </w:tr>
      <w:tr w:rsidR="002C0BD2" w:rsidRPr="002C0BD2" w:rsidTr="002C0BD2">
        <w:trPr>
          <w:trHeight w:val="20"/>
        </w:trPr>
        <w:tc>
          <w:tcPr>
            <w:tcW w:w="6025" w:type="dxa"/>
            <w:gridSpan w:val="2"/>
          </w:tcPr>
          <w:p w:rsidR="00BE4B07" w:rsidRPr="002C0BD2" w:rsidRDefault="00BE4B07" w:rsidP="002C0BD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Другие источники (средства работодателей)</w:t>
            </w:r>
          </w:p>
        </w:tc>
        <w:tc>
          <w:tcPr>
            <w:tcW w:w="1350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2018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2019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2021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доли социальных объектов (учреждений), оборудованных в целях антитеррористической защищенности средствами обеспечения безопасности</w:t>
            </w:r>
            <w:proofErr w:type="gramStart"/>
            <w:r w:rsidRPr="002C0BD2">
              <w:rPr>
                <w:rFonts w:ascii="Arial" w:hAnsi="Arial" w:cs="Arial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88,3</w:t>
            </w:r>
          </w:p>
        </w:tc>
        <w:tc>
          <w:tcPr>
            <w:tcW w:w="1418" w:type="dxa"/>
            <w:shd w:val="clear" w:color="auto" w:fill="auto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pStyle w:val="ConsPlusNormal"/>
              <w:rPr>
                <w:rFonts w:ascii="Arial" w:eastAsia="Calibri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Увеличение числа граждан, участвующих в деятельности общественных формирований правоохранительной направленности, ед.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pStyle w:val="ConsPlusNormal"/>
              <w:rPr>
                <w:rFonts w:ascii="Arial" w:eastAsia="Calibri" w:hAnsi="Arial" w:cs="Arial"/>
                <w:sz w:val="24"/>
                <w:szCs w:val="24"/>
              </w:rPr>
            </w:pPr>
            <w:r w:rsidRPr="002C0BD2">
              <w:rPr>
                <w:rFonts w:ascii="Arial" w:eastAsia="Calibri" w:hAnsi="Arial" w:cs="Arial"/>
                <w:sz w:val="24"/>
                <w:szCs w:val="24"/>
              </w:rPr>
              <w:t>Снижение доли несовершеннолетних в общем числе лиц, совершивших преступления</w:t>
            </w:r>
            <w:proofErr w:type="gramStart"/>
            <w:r w:rsidRPr="002C0BD2">
              <w:rPr>
                <w:rFonts w:ascii="Arial" w:eastAsia="Calibri" w:hAnsi="Arial" w:cs="Arial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97,0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94,0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количества выявленных административных правонарушений при содействии членов народных дружин, (ед.)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pStyle w:val="a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      </w:r>
            <w:proofErr w:type="gramStart"/>
            <w:r w:rsidRPr="002C0BD2">
              <w:rPr>
                <w:rFonts w:ascii="Arial" w:hAnsi="Arial" w:cs="Arial"/>
                <w:sz w:val="24"/>
                <w:szCs w:val="24"/>
                <w:lang w:eastAsia="ru-RU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88,3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pStyle w:val="a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ru-RU"/>
              </w:rPr>
              <w:t>Доля коммерческих объектов, оборудованных системами видеонаблюдения и подключенных к системе «Безопасный регион</w:t>
            </w:r>
            <w:proofErr w:type="gramStart"/>
            <w:r w:rsidRPr="002C0BD2">
              <w:rPr>
                <w:rFonts w:ascii="Arial" w:hAnsi="Arial" w:cs="Arial"/>
                <w:sz w:val="24"/>
                <w:szCs w:val="24"/>
                <w:lang w:eastAsia="ru-RU"/>
              </w:rPr>
              <w:t>»,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Увеличение количества мероприятий </w:t>
            </w:r>
            <w:proofErr w:type="spellStart"/>
            <w:r w:rsidRPr="002C0BD2">
              <w:rPr>
                <w:rFonts w:ascii="Arial" w:hAnsi="Arial" w:cs="Arial"/>
              </w:rPr>
              <w:t>антиэкстремистской</w:t>
            </w:r>
            <w:proofErr w:type="spellEnd"/>
            <w:r w:rsidRPr="002C0BD2">
              <w:rPr>
                <w:rFonts w:ascii="Arial" w:hAnsi="Arial" w:cs="Arial"/>
              </w:rPr>
              <w:t xml:space="preserve"> направленности, (ед.)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115,0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140,0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pStyle w:val="a6"/>
              <w:spacing w:after="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2C0BD2">
              <w:rPr>
                <w:rFonts w:ascii="Arial" w:eastAsia="Calibri" w:hAnsi="Arial" w:cs="Arial"/>
                <w:sz w:val="24"/>
                <w:szCs w:val="24"/>
              </w:rPr>
              <w:t>Рост числа лиц, состоящих на диспансерном учете с диагнозом «Употребление наркотиков с вредными последствиями» (не менее 2% ежегодно</w:t>
            </w:r>
            <w:proofErr w:type="gramStart"/>
            <w:r w:rsidRPr="002C0BD2">
              <w:rPr>
                <w:rFonts w:ascii="Arial" w:eastAsia="Calibri" w:hAnsi="Arial" w:cs="Arial"/>
                <w:sz w:val="24"/>
                <w:szCs w:val="24"/>
              </w:rPr>
              <w:t>),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102,0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104,0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106,0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108,0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Количество населения, руководящего состава и специалистов муниципального звена ТП МОСЧС муниципального образования, подготовленного в области защиты от чрезвычайных ситуаций и гражданской обороны – (ежегодно до 50% населения городского округа), (%/чел.)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4,8/12949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4,8/12949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4,8/12949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4,8/12949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4,8/12949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Увеличение объема финансового резервного фонда для ликвидации чрезвычайных ситуаций, в том числе последствий </w:t>
            </w:r>
            <w:r w:rsidRPr="002C0BD2">
              <w:rPr>
                <w:rFonts w:ascii="Arial" w:hAnsi="Arial" w:cs="Arial"/>
              </w:rPr>
              <w:lastRenderedPageBreak/>
              <w:t>террористических актов, создаваемых органами местного самоуправления Московской области,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10,0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Соотношение фактического и нормативного объема накопления резервного фонда финансовых,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65,0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организациями, расположенных на территории муниципального образования Московской области,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65,0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Соотношение фактического и нормативного объема накопления резервного фонда финансовых, материальных ресурсов для ликвидации чрезвычайных ситуаций, в том числе последствий террористических актов, созданных организациями, расположенных на территории муниципального образования Московской области,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65,0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погибших людей на водных объектах, из числа постоянно зарегистрированных на территории муниципального образования,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гибели и травматизма в местах массового отдыха людей муниципального образования на водных объектах,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Процент населения муниципального образования обученного, </w:t>
            </w:r>
            <w:r w:rsidRPr="002C0BD2">
              <w:rPr>
                <w:rFonts w:ascii="Arial" w:hAnsi="Arial" w:cs="Arial"/>
                <w:bCs/>
                <w:lang w:eastAsia="ar-SA"/>
              </w:rPr>
              <w:t xml:space="preserve">прежде всего детей, плаванию и приёмам спасения на воде, </w:t>
            </w:r>
            <w:r w:rsidRPr="002C0BD2">
              <w:rPr>
                <w:rFonts w:ascii="Arial" w:hAnsi="Arial" w:cs="Arial"/>
              </w:rPr>
              <w:t>(%/чел.)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2C0BD2">
              <w:rPr>
                <w:rFonts w:ascii="Arial" w:hAnsi="Arial" w:cs="Arial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образования, %</w:t>
            </w:r>
          </w:p>
        </w:tc>
        <w:tc>
          <w:tcPr>
            <w:tcW w:w="1418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418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554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1985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trike/>
                <w:highlight w:val="yellow"/>
              </w:rPr>
            </w:pPr>
            <w:r w:rsidRPr="002C0BD2">
              <w:rPr>
                <w:rFonts w:ascii="Arial" w:hAnsi="Arial" w:cs="Arial"/>
              </w:rPr>
              <w:t>Повышение процента охвата населения, проживающего в сельских населённых пунктах,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0,0**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0,0**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0,0**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0,0**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0,0**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2C0BD2">
              <w:rPr>
                <w:rFonts w:ascii="Arial" w:hAnsi="Arial" w:cs="Arial"/>
              </w:rPr>
              <w:t xml:space="preserve">Увеличение площади территории муниципального образования Московской области </w:t>
            </w:r>
            <w:proofErr w:type="gramStart"/>
            <w:r w:rsidRPr="002C0BD2">
              <w:rPr>
                <w:rFonts w:ascii="Arial" w:hAnsi="Arial" w:cs="Arial"/>
              </w:rPr>
              <w:t>покрытая</w:t>
            </w:r>
            <w:proofErr w:type="gramEnd"/>
            <w:r w:rsidRPr="002C0BD2">
              <w:rPr>
                <w:rFonts w:ascii="Arial" w:hAnsi="Arial" w:cs="Arial"/>
              </w:rPr>
              <w:t xml:space="preserve"> комплексной </w:t>
            </w:r>
            <w:r w:rsidRPr="002C0BD2">
              <w:rPr>
                <w:rFonts w:ascii="Arial" w:hAnsi="Arial" w:cs="Arial"/>
              </w:rPr>
              <w:lastRenderedPageBreak/>
              <w:t>системой «Безопасный город»,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25,0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Снижение процента погибших и травмированных людей на пожарах, произошедших на территории муниципального образования Московской области, по отношению к базовому показателю, %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Доля помещений, в которых проживают многодетные семьи и семьи, находящиеся в трудной жизненной ситуации, оборудованных автономными дымовыми пожарными </w:t>
            </w:r>
            <w:proofErr w:type="spellStart"/>
            <w:r w:rsidRPr="002C0BD2">
              <w:rPr>
                <w:rFonts w:ascii="Arial" w:hAnsi="Arial" w:cs="Arial"/>
              </w:rPr>
              <w:t>извещателями</w:t>
            </w:r>
            <w:proofErr w:type="spellEnd"/>
            <w:proofErr w:type="gramStart"/>
            <w:r w:rsidRPr="002C0BD2">
              <w:rPr>
                <w:rFonts w:ascii="Arial" w:hAnsi="Arial" w:cs="Arial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Доля добровольных пожарных зарегистрированных в едином реестре Московской области (обученных, застрахованных и задействованных по назначению ОМС) от нормативного количества для муниципального образования Московской области</w:t>
            </w:r>
            <w:proofErr w:type="gramStart"/>
            <w:r w:rsidRPr="002C0BD2">
              <w:rPr>
                <w:rFonts w:ascii="Arial" w:hAnsi="Arial" w:cs="Arial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45,0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60,0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степени готовности ЗСГО по отношению к имеющемуся фонду ЗСГО</w:t>
            </w:r>
            <w:proofErr w:type="gramStart"/>
            <w:r w:rsidRPr="002C0BD2">
              <w:rPr>
                <w:rFonts w:ascii="Arial" w:hAnsi="Arial" w:cs="Arial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68,0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suppressAutoHyphens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преступлений, совершаемых несовершеннолетними или при их участии</w:t>
            </w:r>
            <w:proofErr w:type="gramStart"/>
            <w:r w:rsidRPr="002C0BD2">
              <w:rPr>
                <w:rFonts w:ascii="Arial" w:hAnsi="Arial" w:cs="Arial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97,0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94,0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suppressAutoHyphens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правонарушений, совершаемых несовершеннолетними</w:t>
            </w:r>
            <w:proofErr w:type="gramStart"/>
            <w:r w:rsidRPr="002C0BD2">
              <w:rPr>
                <w:rFonts w:ascii="Arial" w:hAnsi="Arial" w:cs="Arial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97,0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93,0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89,0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87,0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</w:tr>
      <w:tr w:rsidR="002C0BD2" w:rsidRPr="002C0BD2" w:rsidTr="002C0BD2">
        <w:trPr>
          <w:trHeight w:val="20"/>
        </w:trPr>
        <w:tc>
          <w:tcPr>
            <w:tcW w:w="7375" w:type="dxa"/>
            <w:gridSpan w:val="3"/>
          </w:tcPr>
          <w:p w:rsidR="00BE4B07" w:rsidRPr="002C0BD2" w:rsidRDefault="00BE4B07" w:rsidP="002C0BD2">
            <w:pPr>
              <w:suppressAutoHyphens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несовершеннолетних, употребляющих спиртные напитки</w:t>
            </w:r>
            <w:proofErr w:type="gramStart"/>
            <w:r w:rsidRPr="002C0BD2">
              <w:rPr>
                <w:rFonts w:ascii="Arial" w:hAnsi="Arial" w:cs="Arial"/>
              </w:rPr>
              <w:t>, (%)</w:t>
            </w:r>
            <w:proofErr w:type="gramEnd"/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98,0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96,0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94,0</w:t>
            </w:r>
          </w:p>
        </w:tc>
        <w:tc>
          <w:tcPr>
            <w:tcW w:w="1554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  <w:tc>
          <w:tcPr>
            <w:tcW w:w="1985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90,0</w:t>
            </w:r>
          </w:p>
        </w:tc>
      </w:tr>
    </w:tbl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*Объём финансирования подлежит уточнению в очередном финансовом году.</w:t>
      </w:r>
    </w:p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**В границах городского округа Королёв сельские населённые пункты отсутствуют.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rPr>
          <w:rFonts w:ascii="Arial" w:hAnsi="Arial" w:cs="Arial"/>
        </w:rPr>
      </w:pPr>
    </w:p>
    <w:p w:rsidR="00BE4B07" w:rsidRPr="002C0BD2" w:rsidRDefault="00BE4B07" w:rsidP="002C0BD2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__________</w:t>
      </w:r>
    </w:p>
    <w:p w:rsidR="00BE4B07" w:rsidRPr="002C0BD2" w:rsidRDefault="00BE4B07" w:rsidP="002C0BD2">
      <w:pPr>
        <w:jc w:val="both"/>
        <w:rPr>
          <w:rFonts w:ascii="Arial" w:hAnsi="Arial" w:cs="Arial"/>
        </w:rPr>
      </w:pPr>
    </w:p>
    <w:p w:rsidR="00BE4B07" w:rsidRPr="002C0BD2" w:rsidRDefault="00BE4B07" w:rsidP="002C0BD2">
      <w:pPr>
        <w:jc w:val="both"/>
        <w:rPr>
          <w:rFonts w:ascii="Arial" w:hAnsi="Arial" w:cs="Arial"/>
        </w:rPr>
      </w:pP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Приложение 2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к постановлению Администрации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городского округа Королёв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Московской области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от </w:t>
      </w:r>
      <w:r w:rsidR="002C0BD2" w:rsidRPr="002C0BD2">
        <w:rPr>
          <w:rFonts w:ascii="Arial" w:hAnsi="Arial" w:cs="Arial"/>
        </w:rPr>
        <w:t>29.12.2017</w:t>
      </w:r>
      <w:r w:rsidRPr="002C0BD2">
        <w:rPr>
          <w:rFonts w:ascii="Arial" w:hAnsi="Arial" w:cs="Arial"/>
        </w:rPr>
        <w:t xml:space="preserve"> № </w:t>
      </w:r>
      <w:r w:rsidR="002C0BD2" w:rsidRPr="002C0BD2">
        <w:rPr>
          <w:rFonts w:ascii="Arial" w:hAnsi="Arial" w:cs="Arial"/>
        </w:rPr>
        <w:t>1659-ПА</w:t>
      </w:r>
    </w:p>
    <w:p w:rsidR="00BE4B07" w:rsidRPr="002C0BD2" w:rsidRDefault="00BE4B07" w:rsidP="002C0BD2">
      <w:pPr>
        <w:suppressAutoHyphens/>
        <w:ind w:firstLine="1"/>
        <w:rPr>
          <w:rFonts w:ascii="Arial" w:hAnsi="Arial" w:cs="Arial"/>
        </w:rPr>
      </w:pPr>
    </w:p>
    <w:p w:rsidR="00BE4B07" w:rsidRPr="002C0BD2" w:rsidRDefault="00BE4B07" w:rsidP="002C0BD2">
      <w:pPr>
        <w:suppressAutoHyphens/>
        <w:jc w:val="center"/>
        <w:outlineLvl w:val="0"/>
        <w:rPr>
          <w:rFonts w:ascii="Arial" w:hAnsi="Arial" w:cs="Arial"/>
        </w:rPr>
      </w:pPr>
      <w:r w:rsidRPr="002C0BD2">
        <w:rPr>
          <w:rFonts w:ascii="Arial" w:hAnsi="Arial" w:cs="Arial"/>
        </w:rPr>
        <w:lastRenderedPageBreak/>
        <w:t>ПЛАНИРУЕМЫЕ РЕЗУЛЬТАТЫ</w:t>
      </w:r>
    </w:p>
    <w:p w:rsidR="00BE4B07" w:rsidRPr="002C0BD2" w:rsidRDefault="00BE4B07" w:rsidP="002C0BD2">
      <w:pPr>
        <w:suppressAutoHyphens/>
        <w:jc w:val="center"/>
        <w:outlineLvl w:val="0"/>
        <w:rPr>
          <w:rFonts w:ascii="Arial" w:hAnsi="Arial" w:cs="Arial"/>
        </w:rPr>
      </w:pPr>
      <w:r w:rsidRPr="002C0BD2">
        <w:rPr>
          <w:rFonts w:ascii="Arial" w:hAnsi="Arial" w:cs="Arial"/>
        </w:rPr>
        <w:t>реализации муниципальной программы городского округа Королёв Московской области «Безопасность</w:t>
      </w:r>
    </w:p>
    <w:p w:rsidR="00BE4B07" w:rsidRPr="002C0BD2" w:rsidRDefault="00BE4B07" w:rsidP="002C0BD2">
      <w:pPr>
        <w:suppressAutoHyphens/>
        <w:jc w:val="center"/>
        <w:outlineLvl w:val="0"/>
        <w:rPr>
          <w:rFonts w:ascii="Arial" w:hAnsi="Arial" w:cs="Arial"/>
        </w:rPr>
      </w:pPr>
      <w:r w:rsidRPr="002C0BD2">
        <w:rPr>
          <w:rFonts w:ascii="Arial" w:hAnsi="Arial" w:cs="Arial"/>
        </w:rPr>
        <w:t>городского округа Королёв» на 2017-2021 годы</w:t>
      </w:r>
    </w:p>
    <w:p w:rsidR="00BE4B07" w:rsidRPr="002C0BD2" w:rsidRDefault="00BE4B07" w:rsidP="002C0BD2">
      <w:pPr>
        <w:pStyle w:val="a8"/>
        <w:suppressAutoHyphens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1275"/>
        <w:gridCol w:w="1134"/>
        <w:gridCol w:w="2410"/>
        <w:gridCol w:w="1134"/>
        <w:gridCol w:w="1559"/>
        <w:gridCol w:w="993"/>
        <w:gridCol w:w="992"/>
        <w:gridCol w:w="992"/>
        <w:gridCol w:w="992"/>
        <w:gridCol w:w="993"/>
      </w:tblGrid>
      <w:tr w:rsidR="002C0BD2" w:rsidRPr="002C0BD2" w:rsidTr="002C0BD2">
        <w:trPr>
          <w:trHeight w:val="20"/>
        </w:trPr>
        <w:tc>
          <w:tcPr>
            <w:tcW w:w="567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№</w:t>
            </w:r>
            <w:proofErr w:type="gramStart"/>
            <w:r w:rsidRPr="002C0BD2">
              <w:rPr>
                <w:rFonts w:ascii="Arial" w:eastAsia="Calibri" w:hAnsi="Arial" w:cs="Arial"/>
              </w:rPr>
              <w:t>п</w:t>
            </w:r>
            <w:proofErr w:type="gramEnd"/>
            <w:r w:rsidRPr="002C0BD2"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2127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Задачи,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направленные на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достижение цели</w:t>
            </w:r>
          </w:p>
        </w:tc>
        <w:tc>
          <w:tcPr>
            <w:tcW w:w="2409" w:type="dxa"/>
            <w:gridSpan w:val="2"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Планируемый объём финансирования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на решение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данной задачи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(тыс. руб.)</w:t>
            </w:r>
          </w:p>
        </w:tc>
        <w:tc>
          <w:tcPr>
            <w:tcW w:w="2410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Отчётный базовый период/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Базовое значение показателя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(на начало реализации 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подпро</w:t>
            </w:r>
            <w:proofErr w:type="spellEnd"/>
            <w:r w:rsidR="002C0BD2" w:rsidRPr="002C0BD2">
              <w:rPr>
                <w:rFonts w:ascii="Arial" w:hAnsi="Arial" w:cs="Arial"/>
              </w:rPr>
              <w:t>-</w:t>
            </w:r>
            <w:r w:rsidRPr="002C0BD2">
              <w:rPr>
                <w:rFonts w:ascii="Arial" w:hAnsi="Arial" w:cs="Arial"/>
              </w:rPr>
              <w:t>граммы</w:t>
            </w:r>
            <w:proofErr w:type="gramEnd"/>
            <w:r w:rsidRPr="002C0BD2">
              <w:rPr>
                <w:rFonts w:ascii="Arial" w:hAnsi="Arial" w:cs="Arial"/>
              </w:rPr>
              <w:t>)</w:t>
            </w:r>
          </w:p>
        </w:tc>
        <w:tc>
          <w:tcPr>
            <w:tcW w:w="4962" w:type="dxa"/>
            <w:gridSpan w:val="5"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</w:tr>
      <w:tr w:rsidR="002C0BD2" w:rsidRPr="002C0BD2" w:rsidTr="002C0BD2">
        <w:trPr>
          <w:trHeight w:val="20"/>
        </w:trPr>
        <w:tc>
          <w:tcPr>
            <w:tcW w:w="567" w:type="dxa"/>
            <w:vMerge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27" w:type="dxa"/>
            <w:vMerge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75" w:type="dxa"/>
            <w:vAlign w:val="center"/>
          </w:tcPr>
          <w:p w:rsidR="00BE4B07" w:rsidRPr="002C0BD2" w:rsidRDefault="00BE4B07" w:rsidP="002C0BD2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 городского округа</w:t>
            </w:r>
          </w:p>
        </w:tc>
        <w:tc>
          <w:tcPr>
            <w:tcW w:w="1134" w:type="dxa"/>
            <w:vAlign w:val="center"/>
          </w:tcPr>
          <w:p w:rsidR="00BE4B07" w:rsidRPr="002C0BD2" w:rsidRDefault="00BE4B07" w:rsidP="002C0BD2">
            <w:pPr>
              <w:pStyle w:val="ConsPlusCell"/>
              <w:tabs>
                <w:tab w:val="center" w:pos="4677"/>
                <w:tab w:val="right" w:pos="9355"/>
              </w:tabs>
              <w:suppressAutoHyphens/>
              <w:ind w:left="-57" w:right="-57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Другие источники (в разрезе)</w:t>
            </w:r>
          </w:p>
        </w:tc>
        <w:tc>
          <w:tcPr>
            <w:tcW w:w="2410" w:type="dxa"/>
            <w:vMerge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2018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2021</w:t>
            </w:r>
          </w:p>
        </w:tc>
      </w:tr>
    </w:tbl>
    <w:p w:rsidR="00BE4B07" w:rsidRPr="002C0BD2" w:rsidRDefault="00BE4B07" w:rsidP="002C0BD2">
      <w:pPr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1"/>
        <w:gridCol w:w="2133"/>
        <w:gridCol w:w="1275"/>
        <w:gridCol w:w="1134"/>
        <w:gridCol w:w="2410"/>
        <w:gridCol w:w="1134"/>
        <w:gridCol w:w="1559"/>
        <w:gridCol w:w="993"/>
        <w:gridCol w:w="992"/>
        <w:gridCol w:w="992"/>
        <w:gridCol w:w="992"/>
        <w:gridCol w:w="993"/>
      </w:tblGrid>
      <w:tr w:rsidR="002C0BD2" w:rsidRPr="002C0BD2" w:rsidTr="002C0BD2">
        <w:trPr>
          <w:trHeight w:val="20"/>
          <w:tblHeader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</w:t>
            </w:r>
          </w:p>
        </w:tc>
      </w:tr>
      <w:tr w:rsidR="002C0BD2" w:rsidRPr="002C0BD2" w:rsidTr="002C0BD2">
        <w:trPr>
          <w:trHeight w:val="20"/>
        </w:trPr>
        <w:tc>
          <w:tcPr>
            <w:tcW w:w="15168" w:type="dxa"/>
            <w:gridSpan w:val="12"/>
          </w:tcPr>
          <w:p w:rsidR="00BE4B07" w:rsidRPr="002C0BD2" w:rsidRDefault="00BE4B07" w:rsidP="002C0BD2">
            <w:pPr>
              <w:pStyle w:val="a8"/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1. Подпрограмма «Профилактика преступлений и иных правонарушений»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ind w:left="-57" w:right="-57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</w:t>
            </w:r>
          </w:p>
          <w:p w:rsidR="00BE4B07" w:rsidRPr="002C0BD2" w:rsidRDefault="00BE4B07" w:rsidP="002C0BD2">
            <w:pPr>
              <w:ind w:left="-57" w:right="-57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Повышение степени антитеррористической защищенности социально-значимых объектов и мест с массовым пребыванием людей</w:t>
            </w:r>
          </w:p>
        </w:tc>
        <w:tc>
          <w:tcPr>
            <w:tcW w:w="1275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Показатель 1</w:t>
            </w:r>
          </w:p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Увеличение доли социальных объектов (учреждений), оборудованных в целях антитеррористической защищенности средствами обеспечения безопасности</w:t>
            </w:r>
          </w:p>
        </w:tc>
        <w:tc>
          <w:tcPr>
            <w:tcW w:w="1134" w:type="dxa"/>
            <w:shd w:val="clear" w:color="auto" w:fill="auto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  <w:shd w:val="clear" w:color="auto" w:fill="auto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80,0</w:t>
            </w:r>
          </w:p>
        </w:tc>
        <w:tc>
          <w:tcPr>
            <w:tcW w:w="993" w:type="dxa"/>
            <w:shd w:val="clear" w:color="auto" w:fill="auto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88,3</w:t>
            </w:r>
          </w:p>
        </w:tc>
        <w:tc>
          <w:tcPr>
            <w:tcW w:w="992" w:type="dxa"/>
            <w:shd w:val="clear" w:color="auto" w:fill="auto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ind w:left="-57" w:right="-57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</w:t>
            </w:r>
          </w:p>
          <w:p w:rsidR="00BE4B07" w:rsidRPr="002C0BD2" w:rsidRDefault="00BE4B07" w:rsidP="002C0BD2">
            <w:pPr>
              <w:ind w:left="-57" w:right="-57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Снижение общего количества преступлений, совершенных на территории </w:t>
            </w:r>
            <w:r w:rsidRPr="002C0BD2">
              <w:rPr>
                <w:rFonts w:ascii="Arial" w:hAnsi="Arial" w:cs="Arial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  <w:tcBorders>
              <w:bottom w:val="nil"/>
            </w:tcBorders>
          </w:tcPr>
          <w:p w:rsidR="00BE4B07" w:rsidRPr="002C0BD2" w:rsidRDefault="00BE4B07" w:rsidP="002C0BD2">
            <w:pPr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89,0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81,0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78,0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pStyle w:val="aa"/>
              <w:ind w:left="-57" w:right="-57"/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Показатель 2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eastAsia="Calibri" w:hAnsi="Arial" w:cs="Arial"/>
              </w:rPr>
              <w:t xml:space="preserve">Увеличение числа граждан, участвующих в деятельности </w:t>
            </w:r>
            <w:r w:rsidRPr="002C0BD2">
              <w:rPr>
                <w:rFonts w:ascii="Arial" w:eastAsia="Calibri" w:hAnsi="Arial" w:cs="Arial"/>
              </w:rPr>
              <w:lastRenderedPageBreak/>
              <w:t>общественных формирований правоохранительной направленности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18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pStyle w:val="aa"/>
              <w:ind w:left="-57" w:right="-57"/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Показатель 3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eastAsia="Calibri" w:hAnsi="Arial" w:cs="Arial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97,0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94,0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pStyle w:val="aa"/>
              <w:ind w:left="-57" w:right="-57"/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Показатель 4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eastAsia="Calibri" w:hAnsi="Arial" w:cs="Arial"/>
              </w:rPr>
              <w:t>Увеличение количества выявленных административных правонарушений при содействии членов народных дружин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единиц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Задача 3</w:t>
            </w:r>
          </w:p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 xml:space="preserve">Установка систем видеонаблюдения (видеокамер и мониторов) в местах массового пребывания людей 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22636,4</w:t>
            </w:r>
          </w:p>
        </w:tc>
        <w:tc>
          <w:tcPr>
            <w:tcW w:w="1134" w:type="dxa"/>
            <w:tcBorders>
              <w:bottom w:val="nil"/>
            </w:tcBorders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</w:t>
            </w:r>
          </w:p>
        </w:tc>
        <w:tc>
          <w:tcPr>
            <w:tcW w:w="2410" w:type="dxa"/>
            <w:tcBorders>
              <w:bottom w:val="nil"/>
            </w:tcBorders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Показатель 5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88,3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  <w:lang w:eastAsia="en-US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  <w:lang w:eastAsia="en-US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  <w:lang w:eastAsia="en-US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pStyle w:val="aa"/>
              <w:ind w:left="-57" w:right="-57"/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Показатель 6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Доля коммерческих объектов, оборудованных системами видеонаблюдения и подключенных к системе «Безопасный регион»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Задача 4</w:t>
            </w:r>
          </w:p>
          <w:p w:rsidR="00BE4B07" w:rsidRPr="002C0BD2" w:rsidRDefault="00BE4B07" w:rsidP="002C0BD2">
            <w:pPr>
              <w:pStyle w:val="aa"/>
              <w:ind w:left="-57" w:right="-57"/>
              <w:rPr>
                <w:highlight w:val="yellow"/>
              </w:rPr>
            </w:pPr>
            <w:r w:rsidRPr="002C0BD2">
              <w:t>Снижение количества преступлений экстремистского характера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  <w:highlight w:val="yellow"/>
              </w:rPr>
            </w:pPr>
            <w:r w:rsidRPr="002C0BD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pStyle w:val="aa"/>
              <w:ind w:left="-57" w:right="-57"/>
              <w:jc w:val="center"/>
              <w:rPr>
                <w:highlight w:val="yellow"/>
              </w:rPr>
            </w:pPr>
            <w:r w:rsidRPr="002C0BD2">
              <w:t>0</w:t>
            </w:r>
          </w:p>
        </w:tc>
        <w:tc>
          <w:tcPr>
            <w:tcW w:w="2410" w:type="dxa"/>
            <w:tcBorders>
              <w:bottom w:val="nil"/>
            </w:tcBorders>
          </w:tcPr>
          <w:p w:rsidR="00BE4B07" w:rsidRPr="002C0BD2" w:rsidRDefault="00BE4B07" w:rsidP="002C0BD2">
            <w:pPr>
              <w:pStyle w:val="aa"/>
              <w:ind w:left="-57" w:right="-57"/>
              <w:rPr>
                <w:highlight w:val="yellow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C0BD2">
              <w:rPr>
                <w:rFonts w:ascii="Arial" w:hAnsi="Arial" w:cs="Arial"/>
                <w:sz w:val="24"/>
                <w:szCs w:val="24"/>
                <w:lang w:eastAsia="en-US"/>
              </w:rPr>
              <w:t>20,0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pStyle w:val="aa"/>
              <w:ind w:left="-57" w:right="-57"/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 xml:space="preserve">Показатель 7 </w:t>
            </w:r>
          </w:p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 xml:space="preserve">Увеличение количества мероприятий </w:t>
            </w:r>
            <w:proofErr w:type="spellStart"/>
            <w:r w:rsidRPr="002C0BD2">
              <w:t>антиэкстремистской</w:t>
            </w:r>
            <w:proofErr w:type="spellEnd"/>
            <w:r w:rsidRPr="002C0BD2">
              <w:t xml:space="preserve"> направленности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единиц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140,0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Задача 5</w:t>
            </w:r>
          </w:p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 xml:space="preserve"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(не менее </w:t>
            </w:r>
            <w:r w:rsidRPr="002C0BD2">
              <w:lastRenderedPageBreak/>
              <w:t>7% ежегодно)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pStyle w:val="aa"/>
              <w:ind w:left="-57" w:right="-57"/>
              <w:jc w:val="center"/>
            </w:pPr>
            <w:r w:rsidRPr="002C0BD2">
              <w:lastRenderedPageBreak/>
              <w:t>0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pStyle w:val="aa"/>
              <w:ind w:left="-57" w:right="-57"/>
              <w:jc w:val="center"/>
            </w:pPr>
            <w:r w:rsidRPr="002C0BD2">
              <w:t>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pStyle w:val="aa"/>
              <w:ind w:left="-57" w:right="-57"/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87,0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94,0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pStyle w:val="aa"/>
              <w:ind w:left="-57" w:right="-57"/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pStyle w:val="ab"/>
              <w:ind w:left="-57" w:right="-57"/>
              <w:jc w:val="center"/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pStyle w:val="ab"/>
              <w:ind w:left="-57" w:right="-57"/>
              <w:jc w:val="center"/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Показатель 8</w:t>
            </w:r>
          </w:p>
          <w:p w:rsidR="00BE4B07" w:rsidRPr="002C0BD2" w:rsidRDefault="00BE4B07" w:rsidP="002C0BD2">
            <w:pPr>
              <w:pStyle w:val="aa"/>
              <w:ind w:left="-57" w:right="-57"/>
            </w:pPr>
            <w:r w:rsidRPr="002C0BD2">
              <w:t>Рост числа лиц, состоящих на диспансерном учете с диагнозом «Употребление наркотиков с вредными последствиями» (не менее 2% ежегодно)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98,0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104,0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108,0</w:t>
            </w:r>
          </w:p>
        </w:tc>
      </w:tr>
      <w:tr w:rsidR="002C0BD2" w:rsidRPr="002C0BD2" w:rsidTr="002C0BD2">
        <w:trPr>
          <w:trHeight w:val="20"/>
        </w:trPr>
        <w:tc>
          <w:tcPr>
            <w:tcW w:w="15168" w:type="dxa"/>
            <w:gridSpan w:val="12"/>
          </w:tcPr>
          <w:p w:rsidR="00BE4B07" w:rsidRPr="002C0BD2" w:rsidRDefault="00BE4B07" w:rsidP="002C0BD2">
            <w:pPr>
              <w:pStyle w:val="a8"/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2. Подпрограмма «Снижение рисков и смягчение последствий чрезвычайных ситуаций природного и техногенного характера</w:t>
            </w:r>
          </w:p>
          <w:p w:rsidR="00BE4B07" w:rsidRPr="002C0BD2" w:rsidRDefault="00BE4B07" w:rsidP="002C0BD2">
            <w:pPr>
              <w:pStyle w:val="a8"/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на территории городского округа Королёв»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степени готовности сил и средств муниципального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11842,2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78,0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92,0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9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Количество населения, руководящего состава и специалистов муниципального звена ТП МОСЧС муниципального образования, подготовленного в области защиты от чрезвычайных ситуаций и гражданской обороны – (ежегодно до 50% населения городского округа), (%/чел.)</w:t>
            </w:r>
          </w:p>
        </w:tc>
        <w:tc>
          <w:tcPr>
            <w:tcW w:w="1134" w:type="dxa"/>
            <w:shd w:val="clear" w:color="auto" w:fill="auto"/>
          </w:tcPr>
          <w:p w:rsidR="00BE4B07" w:rsidRPr="002C0BD2" w:rsidRDefault="00BE4B07" w:rsidP="002C0BD2">
            <w:pPr>
              <w:pStyle w:val="5"/>
              <w:spacing w:before="0" w:after="0"/>
              <w:ind w:left="-57" w:right="-57"/>
              <w:rPr>
                <w:rFonts w:ascii="Arial" w:hAnsi="Arial" w:cs="Arial"/>
                <w:b w:val="0"/>
                <w:i w:val="0"/>
                <w:sz w:val="24"/>
                <w:szCs w:val="24"/>
              </w:rPr>
            </w:pPr>
            <w:r w:rsidRPr="002C0BD2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процент</w:t>
            </w:r>
            <w:r w:rsidRPr="002C0BD2">
              <w:rPr>
                <w:rFonts w:ascii="Arial" w:hAnsi="Arial" w:cs="Arial"/>
                <w:b w:val="0"/>
                <w:i w:val="0"/>
                <w:sz w:val="24"/>
                <w:szCs w:val="24"/>
              </w:rPr>
              <w:t>/</w:t>
            </w:r>
          </w:p>
          <w:p w:rsidR="00BE4B07" w:rsidRPr="002C0BD2" w:rsidRDefault="00BE4B07" w:rsidP="002C0BD2">
            <w:pPr>
              <w:pStyle w:val="5"/>
              <w:spacing w:before="0" w:after="0"/>
              <w:ind w:left="-57" w:right="-57"/>
              <w:rPr>
                <w:rFonts w:ascii="Arial" w:hAnsi="Arial" w:cs="Arial"/>
                <w:b w:val="0"/>
                <w:i w:val="0"/>
                <w:sz w:val="24"/>
                <w:szCs w:val="24"/>
              </w:rPr>
            </w:pPr>
            <w:r w:rsidRPr="002C0BD2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чел.</w:t>
            </w:r>
          </w:p>
        </w:tc>
        <w:tc>
          <w:tcPr>
            <w:tcW w:w="1559" w:type="dxa"/>
            <w:shd w:val="clear" w:color="auto" w:fill="auto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4,0/</w:t>
            </w:r>
          </w:p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12845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4,8/</w:t>
            </w:r>
          </w:p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12949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4,8/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12949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4,8/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12949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4,8/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12949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4,8/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12949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10</w:t>
            </w:r>
          </w:p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Увеличение объема финансового резервного фонда для ликвидации чрезвычайных ситуаций, в том числе последствий террористических актов, создаваемых </w:t>
            </w:r>
            <w:r w:rsidRPr="002C0BD2">
              <w:rPr>
                <w:rFonts w:ascii="Arial" w:hAnsi="Arial" w:cs="Arial"/>
              </w:rPr>
              <w:lastRenderedPageBreak/>
              <w:t>органами местного самоуправления Московской области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Показатель 11 </w:t>
            </w:r>
          </w:p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Соотношение фактического и нормативного объема накопления резервного фонда финансовых,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12</w:t>
            </w:r>
          </w:p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Увеличение объема финансового резервного фонда для ликвидации чрезвычайных ситуаций, в том числе последствий террористических актов, созданных </w:t>
            </w:r>
            <w:r w:rsidRPr="002C0BD2">
              <w:rPr>
                <w:rFonts w:ascii="Arial" w:hAnsi="Arial" w:cs="Arial"/>
              </w:rPr>
              <w:lastRenderedPageBreak/>
              <w:t>организациями, расположенных на территории муниципального образования Московской области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Показатель 13 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Соотношение фактического и нормативного объема накопления резервного фонда финансовых, материальных ресурсов для ликвидации чрезвычайных ситуаций, в том числе последствий террористических актов, созданных организациями, расположенных на территории муниципального образования Московской области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Увеличение количества комфортных (безопасных) мест массового отдыха </w:t>
            </w:r>
            <w:r w:rsidRPr="002C0BD2">
              <w:rPr>
                <w:rFonts w:ascii="Arial" w:hAnsi="Arial" w:cs="Arial"/>
              </w:rPr>
              <w:lastRenderedPageBreak/>
              <w:t>людей на водных объектах*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3974,5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штук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BE4B07" w:rsidRPr="002C0BD2" w:rsidRDefault="00BE4B07" w:rsidP="002C0BD2">
            <w:pPr>
              <w:ind w:left="-57" w:right="-57" w:firstLine="34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14</w:t>
            </w:r>
          </w:p>
          <w:p w:rsidR="00BE4B07" w:rsidRPr="002C0BD2" w:rsidRDefault="00BE4B07" w:rsidP="002C0BD2">
            <w:pPr>
              <w:ind w:left="-57" w:right="-57" w:firstLine="34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Снижение количества погибших людей на водных объектах, из числа </w:t>
            </w:r>
            <w:r w:rsidRPr="002C0BD2">
              <w:rPr>
                <w:rFonts w:ascii="Arial" w:hAnsi="Arial" w:cs="Arial"/>
              </w:rPr>
              <w:lastRenderedPageBreak/>
              <w:t>постоянно зарегистрированных на территории муниципального образования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15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Снижение гибели и травматизма в местах массового отдыха людей муниципального образования на водных объектах 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pStyle w:val="ConsPlusNorma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16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Процент населения муниципального образования обученного, </w:t>
            </w:r>
            <w:r w:rsidRPr="002C0BD2">
              <w:rPr>
                <w:rFonts w:ascii="Arial" w:hAnsi="Arial" w:cs="Arial"/>
                <w:bCs/>
                <w:lang w:eastAsia="ar-SA"/>
              </w:rPr>
              <w:t>прежде всего детей, плаванию и приёмам спасения на воде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процент/чел.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10,0/</w:t>
            </w:r>
          </w:p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26575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</w:t>
            </w:r>
          </w:p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27201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27201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27201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27201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27201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3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trike/>
              </w:rPr>
            </w:pPr>
            <w:r w:rsidRPr="002C0BD2">
              <w:rPr>
                <w:rFonts w:ascii="Arial" w:hAnsi="Arial" w:cs="Arial"/>
              </w:rPr>
              <w:t xml:space="preserve">Увеличение количества органов управления и дежурно-диспетчерских служб ПОО, </w:t>
            </w:r>
            <w:proofErr w:type="gramStart"/>
            <w:r w:rsidRPr="002C0BD2">
              <w:rPr>
                <w:rFonts w:ascii="Arial" w:hAnsi="Arial" w:cs="Arial"/>
              </w:rPr>
              <w:t>АСС</w:t>
            </w:r>
            <w:proofErr w:type="gramEnd"/>
            <w:r w:rsidRPr="002C0BD2">
              <w:rPr>
                <w:rFonts w:ascii="Arial" w:hAnsi="Arial" w:cs="Arial"/>
              </w:rPr>
              <w:t xml:space="preserve"> и НАСФ, оборудованных современными техническими </w:t>
            </w:r>
            <w:r w:rsidRPr="002C0BD2">
              <w:rPr>
                <w:rFonts w:ascii="Arial" w:hAnsi="Arial" w:cs="Arial"/>
              </w:rPr>
              <w:lastRenderedPageBreak/>
              <w:t xml:space="preserve">средствами для приема сигналов оповещения и информирования 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63381,6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  <w:strike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78,0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82,0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17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Сокращение среднего времени совместного реагирования нескольких экстренных оперативных служб на обращения населения по единому номеру </w:t>
            </w:r>
            <w:r w:rsidRPr="002C0BD2">
              <w:rPr>
                <w:rFonts w:ascii="Arial" w:hAnsi="Arial" w:cs="Arial"/>
              </w:rPr>
              <w:lastRenderedPageBreak/>
              <w:t>«112» на территории муниципального образования</w:t>
            </w:r>
            <w:r w:rsidRPr="002C0BD2">
              <w:rPr>
                <w:rFonts w:ascii="Arial" w:hAnsi="Arial" w:cs="Arial"/>
                <w:highlight w:val="yellow"/>
              </w:rPr>
              <w:t xml:space="preserve"> 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30,0</w:t>
            </w:r>
          </w:p>
        </w:tc>
      </w:tr>
      <w:tr w:rsidR="002C0BD2" w:rsidRPr="002C0BD2" w:rsidTr="002C0BD2">
        <w:trPr>
          <w:trHeight w:val="20"/>
        </w:trPr>
        <w:tc>
          <w:tcPr>
            <w:tcW w:w="15168" w:type="dxa"/>
            <w:gridSpan w:val="12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3. Подпрограмма «Развитие и совершенствование систем оповещения и информирования населения городского округа Королёв»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количества населения муниципального образования Московской области, попадающего в зону действия системы централизованного оповещения и информирования при чрезвычайных ситуациях или угрозе их возникновения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4600,0 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83,0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87,0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90,0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18**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Повышение процента охвата населения, проживающего в сельских населённых пунктах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10.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Создание и развитие на территории городского округа Королёв аппаратно-программного комплекса </w:t>
            </w:r>
            <w:r w:rsidRPr="002C0BD2">
              <w:rPr>
                <w:rFonts w:ascii="Arial" w:eastAsia="Calibri" w:hAnsi="Arial" w:cs="Arial"/>
              </w:rPr>
              <w:t xml:space="preserve">«Безопасный </w:t>
            </w:r>
            <w:r w:rsidRPr="002C0BD2">
              <w:rPr>
                <w:rFonts w:ascii="Arial" w:eastAsia="Calibri" w:hAnsi="Arial" w:cs="Arial"/>
              </w:rPr>
              <w:lastRenderedPageBreak/>
              <w:t>город»</w:t>
            </w:r>
          </w:p>
        </w:tc>
        <w:tc>
          <w:tcPr>
            <w:tcW w:w="1275" w:type="dxa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19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Увеличение площади территории муниципального образования Московской области </w:t>
            </w:r>
            <w:proofErr w:type="gramStart"/>
            <w:r w:rsidRPr="002C0BD2">
              <w:rPr>
                <w:rFonts w:ascii="Arial" w:hAnsi="Arial" w:cs="Arial"/>
              </w:rPr>
              <w:t>покрытая</w:t>
            </w:r>
            <w:proofErr w:type="gramEnd"/>
            <w:r w:rsidRPr="002C0BD2">
              <w:rPr>
                <w:rFonts w:ascii="Arial" w:hAnsi="Arial" w:cs="Arial"/>
              </w:rPr>
              <w:t xml:space="preserve"> комплексной системой «Безопасный город»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23,0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C0BD2" w:rsidRPr="002C0BD2" w:rsidTr="002C0BD2">
        <w:trPr>
          <w:trHeight w:val="20"/>
        </w:trPr>
        <w:tc>
          <w:tcPr>
            <w:tcW w:w="15168" w:type="dxa"/>
            <w:gridSpan w:val="12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4. Подпрограмма «Обеспечение пожарной безопасности на территории городского округа Королёв»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процента пожаров, произошедших на территории муниципального образования Московской области, по отношению к базовому показателю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4499,5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1481,0 – бюджет МО;</w:t>
            </w:r>
          </w:p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828,4 – внебюджетные средства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3,2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20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процента погибших и травмированных людей на пожарах, произошедших на территории муниципального образования Московской области, по отношению к базовому показателю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21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highlight w:val="yellow"/>
              </w:rPr>
            </w:pPr>
            <w:r w:rsidRPr="002C0BD2">
              <w:rPr>
                <w:rFonts w:ascii="Arial" w:hAnsi="Arial" w:cs="Arial"/>
              </w:rPr>
              <w:t xml:space="preserve">Доля </w:t>
            </w:r>
            <w:proofErr w:type="gramStart"/>
            <w:r w:rsidRPr="002C0BD2">
              <w:rPr>
                <w:rFonts w:ascii="Arial" w:hAnsi="Arial" w:cs="Arial"/>
              </w:rPr>
              <w:t>помещений</w:t>
            </w:r>
            <w:proofErr w:type="gramEnd"/>
            <w:r w:rsidRPr="002C0BD2">
              <w:rPr>
                <w:rFonts w:ascii="Arial" w:hAnsi="Arial" w:cs="Arial"/>
              </w:rPr>
              <w:t xml:space="preserve"> в которых проживают многодетные семьи и семьи, находящиеся в трудной жизненной ситуации, оборудованных автономными дымовыми пожарными </w:t>
            </w:r>
            <w:proofErr w:type="spellStart"/>
            <w:r w:rsidRPr="002C0BD2">
              <w:rPr>
                <w:rFonts w:ascii="Arial" w:hAnsi="Arial" w:cs="Arial"/>
              </w:rPr>
              <w:t>извещателями</w:t>
            </w:r>
            <w:proofErr w:type="spellEnd"/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12.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Поддержка и оказание содействия в </w:t>
            </w:r>
            <w:r w:rsidRPr="002C0BD2">
              <w:rPr>
                <w:rFonts w:ascii="Arial" w:hAnsi="Arial" w:cs="Arial"/>
              </w:rPr>
              <w:lastRenderedPageBreak/>
              <w:t>развитии добровольной пожарной охраны</w:t>
            </w:r>
          </w:p>
        </w:tc>
        <w:tc>
          <w:tcPr>
            <w:tcW w:w="1275" w:type="dxa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22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Доля добровольных пожарных зарегистрированных </w:t>
            </w:r>
            <w:r w:rsidRPr="002C0BD2">
              <w:rPr>
                <w:rFonts w:ascii="Arial" w:hAnsi="Arial" w:cs="Arial"/>
              </w:rPr>
              <w:lastRenderedPageBreak/>
              <w:t>в едином реестре Московской области (обученных, застрахованных и задействованных по назначению ОМС) от нормативного количества для муниципального образования Московской области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8,37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</w:tr>
      <w:tr w:rsidR="002C0BD2" w:rsidRPr="002C0BD2" w:rsidTr="002C0BD2">
        <w:trPr>
          <w:trHeight w:val="20"/>
        </w:trPr>
        <w:tc>
          <w:tcPr>
            <w:tcW w:w="15168" w:type="dxa"/>
            <w:gridSpan w:val="12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lastRenderedPageBreak/>
              <w:t>5. Подпрограмма «Обеспечение мероприятий гражданской обороны на территории городского округа Королёв»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13.</w:t>
            </w:r>
          </w:p>
        </w:tc>
        <w:tc>
          <w:tcPr>
            <w:tcW w:w="2133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Повышение степени обеспеченности запасами материально-технических, продовольственных, медицинских и иных сре</w:t>
            </w:r>
            <w:proofErr w:type="gramStart"/>
            <w:r w:rsidRPr="002C0BD2">
              <w:rPr>
                <w:rFonts w:ascii="Arial" w:hAnsi="Arial" w:cs="Arial"/>
              </w:rPr>
              <w:t>дств дл</w:t>
            </w:r>
            <w:proofErr w:type="gramEnd"/>
            <w:r w:rsidRPr="002C0BD2">
              <w:rPr>
                <w:rFonts w:ascii="Arial" w:hAnsi="Arial" w:cs="Arial"/>
              </w:rPr>
              <w:t>я целей гражданской обороны</w:t>
            </w:r>
          </w:p>
        </w:tc>
        <w:tc>
          <w:tcPr>
            <w:tcW w:w="1275" w:type="dxa"/>
            <w:vMerge w:val="restart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2680,5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34,0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36,0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33" w:type="dxa"/>
            <w:vMerge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23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степени готовности ЗСГО по отношению к имеющемуся фонду ЗСГО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51,0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68,0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14.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2.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Мероприятия по обеспечению мобилизационной готовности экономики***</w:t>
            </w:r>
          </w:p>
        </w:tc>
        <w:tc>
          <w:tcPr>
            <w:tcW w:w="1275" w:type="dxa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1183,5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_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0BD2">
              <w:rPr>
                <w:rFonts w:ascii="Arial" w:hAnsi="Arial" w:cs="Arial"/>
                <w:sz w:val="24"/>
                <w:szCs w:val="24"/>
              </w:rPr>
              <w:t>_</w:t>
            </w:r>
          </w:p>
        </w:tc>
      </w:tr>
      <w:tr w:rsidR="002C0BD2" w:rsidRPr="002C0BD2" w:rsidTr="002C0BD2">
        <w:trPr>
          <w:trHeight w:val="20"/>
        </w:trPr>
        <w:tc>
          <w:tcPr>
            <w:tcW w:w="15168" w:type="dxa"/>
            <w:gridSpan w:val="1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6. Подпрограммы «Профилактика безнадзорности, беспризорности, алкоголизма, наркомании, токсикомании и правонарушений несовершеннолетних»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15.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Профилактика подростковой преступности</w:t>
            </w:r>
          </w:p>
        </w:tc>
        <w:tc>
          <w:tcPr>
            <w:tcW w:w="1275" w:type="dxa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3000,0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24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преступлений, совершаемых несовершеннолетними или при их участии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98,0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97,0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94,0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88,0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16.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Обеспечение мероприятий по снижению количества правонарушений, совершаемых несовершеннолетними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25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правонарушений, совершаемых несовершеннолетними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98,0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97,0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93,0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89,0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87,0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</w:tr>
      <w:tr w:rsidR="002C0BD2" w:rsidRPr="002C0BD2" w:rsidTr="002C0BD2">
        <w:trPr>
          <w:trHeight w:val="20"/>
        </w:trPr>
        <w:tc>
          <w:tcPr>
            <w:tcW w:w="56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17.</w:t>
            </w:r>
          </w:p>
        </w:tc>
        <w:tc>
          <w:tcPr>
            <w:tcW w:w="2133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3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Обеспечение мероприятий по снижению количества несовершеннолетних, употребляющих спиртные напитки</w:t>
            </w:r>
          </w:p>
        </w:tc>
        <w:tc>
          <w:tcPr>
            <w:tcW w:w="1275" w:type="dxa"/>
          </w:tcPr>
          <w:p w:rsidR="00BE4B07" w:rsidRPr="002C0BD2" w:rsidRDefault="00BE4B07" w:rsidP="002C0BD2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2410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Показатель 26</w:t>
            </w:r>
          </w:p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несовершеннолетних, употребляющих спиртные напитки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процент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98,5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98,0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96,0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94,0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90,0</w:t>
            </w:r>
          </w:p>
        </w:tc>
      </w:tr>
    </w:tbl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* На территории городского округа Королёв имеется одно комфортное место массового отдыха людей на водных объектах, расположенное на р. </w:t>
      </w:r>
      <w:proofErr w:type="spellStart"/>
      <w:r w:rsidRPr="002C0BD2">
        <w:rPr>
          <w:rFonts w:ascii="Arial" w:hAnsi="Arial" w:cs="Arial"/>
        </w:rPr>
        <w:t>Клязьме</w:t>
      </w:r>
      <w:proofErr w:type="spellEnd"/>
      <w:r w:rsidRPr="002C0BD2">
        <w:rPr>
          <w:rFonts w:ascii="Arial" w:hAnsi="Arial" w:cs="Arial"/>
        </w:rPr>
        <w:t xml:space="preserve"> в районе Шапкина моста, на котором ежегодно обеспечивается требуемый уровень безопасности населения. Ввиду ограниченной территории городского округа, дальнейшее развитие и устройство дополнительных мест отдыха на водных объектах, в период действия Программы не представляется возможным.</w:t>
      </w:r>
    </w:p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** В границах городского округа Королёв сельские населённые пункты отсутствуют.</w:t>
      </w:r>
    </w:p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*** Задача носит закрытый характер.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lastRenderedPageBreak/>
        <w:t>Приложение 3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к постановлению Администрации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городского округа Королёв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Московской области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от </w:t>
      </w:r>
      <w:r w:rsidR="002C0BD2" w:rsidRPr="002C0BD2">
        <w:rPr>
          <w:rFonts w:ascii="Arial" w:hAnsi="Arial" w:cs="Arial"/>
        </w:rPr>
        <w:t xml:space="preserve">29.12.2017 </w:t>
      </w:r>
      <w:r w:rsidRPr="002C0BD2">
        <w:rPr>
          <w:rFonts w:ascii="Arial" w:hAnsi="Arial" w:cs="Arial"/>
        </w:rPr>
        <w:t xml:space="preserve"> № </w:t>
      </w:r>
      <w:r w:rsidR="002C0BD2" w:rsidRPr="002C0BD2">
        <w:rPr>
          <w:rFonts w:ascii="Arial" w:hAnsi="Arial" w:cs="Arial"/>
        </w:rPr>
        <w:t>1659-ПА</w:t>
      </w:r>
    </w:p>
    <w:p w:rsidR="002C0BD2" w:rsidRPr="002C0BD2" w:rsidRDefault="002C0BD2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Подпрограмма 2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«Снижение рисков и смягчение последствий чрезвычайных ситуаций природного и техногенного характера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на территории городского округа Королёв» муниципальной программы городского округа Королёв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Московской области «Безопасность городского округа Королёв» на 2017-2021 годы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ПАСПОРТ</w:t>
      </w:r>
    </w:p>
    <w:p w:rsidR="00BE4B07" w:rsidRPr="002C0BD2" w:rsidRDefault="00BE4B07" w:rsidP="002C0BD2">
      <w:pPr>
        <w:suppressAutoHyphens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подпрограммы 2 «Снижение рисков и смягчение последствий чрезвычайных ситуаций </w:t>
      </w:r>
      <w:proofErr w:type="gramStart"/>
      <w:r w:rsidRPr="002C0BD2">
        <w:rPr>
          <w:rFonts w:ascii="Arial" w:hAnsi="Arial" w:cs="Arial"/>
        </w:rPr>
        <w:t>природного</w:t>
      </w:r>
      <w:proofErr w:type="gramEnd"/>
    </w:p>
    <w:p w:rsidR="00BE4B07" w:rsidRPr="002C0BD2" w:rsidRDefault="00BE4B07" w:rsidP="002C0BD2">
      <w:pPr>
        <w:suppressAutoHyphens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и техногенного характера на территории городского округа Королёв» муниципальной программы городского</w:t>
      </w:r>
    </w:p>
    <w:p w:rsidR="00BE4B07" w:rsidRPr="002C0BD2" w:rsidRDefault="00BE4B07" w:rsidP="002C0BD2">
      <w:pPr>
        <w:suppressAutoHyphens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округа Королёв Московской области «Безопасность городского округа Королёв» на 2017-2021 годы</w:t>
      </w:r>
    </w:p>
    <w:p w:rsidR="00BE4B07" w:rsidRPr="002C0BD2" w:rsidRDefault="00BE4B07" w:rsidP="002C0BD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60"/>
        <w:gridCol w:w="1984"/>
        <w:gridCol w:w="1701"/>
        <w:gridCol w:w="51"/>
        <w:gridCol w:w="1701"/>
        <w:gridCol w:w="1225"/>
        <w:gridCol w:w="1276"/>
        <w:gridCol w:w="223"/>
        <w:gridCol w:w="1052"/>
        <w:gridCol w:w="796"/>
        <w:gridCol w:w="480"/>
        <w:gridCol w:w="1276"/>
        <w:gridCol w:w="27"/>
        <w:gridCol w:w="24"/>
        <w:gridCol w:w="1792"/>
      </w:tblGrid>
      <w:tr w:rsidR="002C0BD2" w:rsidRPr="002C0BD2" w:rsidTr="002C0BD2">
        <w:trPr>
          <w:trHeight w:val="20"/>
        </w:trPr>
        <w:tc>
          <w:tcPr>
            <w:tcW w:w="3544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Муниципальный заказчик подпрограммы </w:t>
            </w:r>
          </w:p>
        </w:tc>
        <w:tc>
          <w:tcPr>
            <w:tcW w:w="11624" w:type="dxa"/>
            <w:gridSpan w:val="13"/>
          </w:tcPr>
          <w:p w:rsidR="00BE4B07" w:rsidRPr="002C0BD2" w:rsidRDefault="00BE4B07" w:rsidP="002C0BD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территориальной безопасности, гражданской обороне и чрезвычайным ситуациям Администрации городского округа Королёв Московской области (далее – Управление по ТБ, ГО и ЧС)</w:t>
            </w:r>
          </w:p>
        </w:tc>
      </w:tr>
      <w:tr w:rsidR="002C0BD2" w:rsidRPr="002C0BD2" w:rsidTr="002C0BD2">
        <w:trPr>
          <w:trHeight w:val="20"/>
        </w:trPr>
        <w:tc>
          <w:tcPr>
            <w:tcW w:w="3544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 подпрограммы</w:t>
            </w:r>
          </w:p>
        </w:tc>
        <w:tc>
          <w:tcPr>
            <w:tcW w:w="11624" w:type="dxa"/>
            <w:gridSpan w:val="1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степени готовности сил и средств муниципального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</w:t>
            </w:r>
          </w:p>
        </w:tc>
      </w:tr>
      <w:tr w:rsidR="002C0BD2" w:rsidRPr="002C0BD2" w:rsidTr="002C0BD2">
        <w:trPr>
          <w:trHeight w:val="20"/>
        </w:trPr>
        <w:tc>
          <w:tcPr>
            <w:tcW w:w="3544" w:type="dxa"/>
            <w:gridSpan w:val="2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52" w:type="dxa"/>
            <w:gridSpan w:val="2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Отчётный (базовый) период</w:t>
            </w:r>
          </w:p>
        </w:tc>
        <w:tc>
          <w:tcPr>
            <w:tcW w:w="1701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2017</w:t>
            </w:r>
          </w:p>
        </w:tc>
        <w:tc>
          <w:tcPr>
            <w:tcW w:w="2724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2018</w:t>
            </w:r>
          </w:p>
        </w:tc>
        <w:tc>
          <w:tcPr>
            <w:tcW w:w="1848" w:type="dxa"/>
            <w:gridSpan w:val="2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2019</w:t>
            </w:r>
          </w:p>
        </w:tc>
        <w:tc>
          <w:tcPr>
            <w:tcW w:w="1783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2020</w:t>
            </w:r>
          </w:p>
        </w:tc>
        <w:tc>
          <w:tcPr>
            <w:tcW w:w="1816" w:type="dxa"/>
            <w:gridSpan w:val="2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2021</w:t>
            </w:r>
          </w:p>
        </w:tc>
      </w:tr>
      <w:tr w:rsidR="002C0BD2" w:rsidRPr="002C0BD2" w:rsidTr="002C0BD2">
        <w:trPr>
          <w:trHeight w:val="20"/>
        </w:trPr>
        <w:tc>
          <w:tcPr>
            <w:tcW w:w="3544" w:type="dxa"/>
            <w:gridSpan w:val="2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52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63,0</w:t>
            </w:r>
          </w:p>
        </w:tc>
        <w:tc>
          <w:tcPr>
            <w:tcW w:w="1701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72,0</w:t>
            </w:r>
          </w:p>
        </w:tc>
        <w:tc>
          <w:tcPr>
            <w:tcW w:w="2724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78,0</w:t>
            </w:r>
          </w:p>
        </w:tc>
        <w:tc>
          <w:tcPr>
            <w:tcW w:w="1848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80,0</w:t>
            </w:r>
          </w:p>
        </w:tc>
        <w:tc>
          <w:tcPr>
            <w:tcW w:w="1783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85,0</w:t>
            </w:r>
          </w:p>
        </w:tc>
        <w:tc>
          <w:tcPr>
            <w:tcW w:w="1816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92,0</w:t>
            </w:r>
          </w:p>
        </w:tc>
      </w:tr>
      <w:tr w:rsidR="002C0BD2" w:rsidRPr="002C0BD2" w:rsidTr="002C0BD2">
        <w:trPr>
          <w:trHeight w:val="20"/>
        </w:trPr>
        <w:tc>
          <w:tcPr>
            <w:tcW w:w="3544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 подпрограммы</w:t>
            </w:r>
          </w:p>
        </w:tc>
        <w:tc>
          <w:tcPr>
            <w:tcW w:w="11624" w:type="dxa"/>
            <w:gridSpan w:val="1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количества комфортных (безопасных) мест массового отдыха людей на водных объектах**</w:t>
            </w:r>
          </w:p>
        </w:tc>
      </w:tr>
      <w:tr w:rsidR="002C0BD2" w:rsidRPr="002C0BD2" w:rsidTr="002C0BD2">
        <w:trPr>
          <w:trHeight w:val="20"/>
        </w:trPr>
        <w:tc>
          <w:tcPr>
            <w:tcW w:w="354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52" w:type="dxa"/>
            <w:gridSpan w:val="2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1**</w:t>
            </w:r>
          </w:p>
        </w:tc>
        <w:tc>
          <w:tcPr>
            <w:tcW w:w="1701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1**</w:t>
            </w:r>
          </w:p>
        </w:tc>
        <w:tc>
          <w:tcPr>
            <w:tcW w:w="2724" w:type="dxa"/>
            <w:gridSpan w:val="3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1**</w:t>
            </w:r>
          </w:p>
        </w:tc>
        <w:tc>
          <w:tcPr>
            <w:tcW w:w="1848" w:type="dxa"/>
            <w:gridSpan w:val="2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1**</w:t>
            </w:r>
          </w:p>
        </w:tc>
        <w:tc>
          <w:tcPr>
            <w:tcW w:w="1807" w:type="dxa"/>
            <w:gridSpan w:val="4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1**</w:t>
            </w:r>
          </w:p>
        </w:tc>
        <w:tc>
          <w:tcPr>
            <w:tcW w:w="1792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1**</w:t>
            </w:r>
          </w:p>
        </w:tc>
      </w:tr>
      <w:tr w:rsidR="002C0BD2" w:rsidRPr="002C0BD2" w:rsidTr="002C0BD2">
        <w:trPr>
          <w:trHeight w:val="20"/>
        </w:trPr>
        <w:tc>
          <w:tcPr>
            <w:tcW w:w="3544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3 подпрограммы</w:t>
            </w:r>
          </w:p>
        </w:tc>
        <w:tc>
          <w:tcPr>
            <w:tcW w:w="11624" w:type="dxa"/>
            <w:gridSpan w:val="1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Увеличение количества органов управления и дежурно-диспетчерских служб ПОО, </w:t>
            </w:r>
            <w:proofErr w:type="gramStart"/>
            <w:r w:rsidRPr="002C0BD2">
              <w:rPr>
                <w:rFonts w:ascii="Arial" w:hAnsi="Arial" w:cs="Arial"/>
              </w:rPr>
              <w:t>АСС</w:t>
            </w:r>
            <w:proofErr w:type="gramEnd"/>
            <w:r w:rsidRPr="002C0BD2">
              <w:rPr>
                <w:rFonts w:ascii="Arial" w:hAnsi="Arial" w:cs="Arial"/>
              </w:rPr>
              <w:t xml:space="preserve"> и НАСФ, оборудованных современными техническими средствами для приема сигналов оповещения и информирования</w:t>
            </w:r>
          </w:p>
        </w:tc>
      </w:tr>
      <w:tr w:rsidR="002C0BD2" w:rsidRPr="002C0BD2" w:rsidTr="002C0BD2">
        <w:trPr>
          <w:trHeight w:val="20"/>
        </w:trPr>
        <w:tc>
          <w:tcPr>
            <w:tcW w:w="3544" w:type="dxa"/>
            <w:gridSpan w:val="2"/>
            <w:shd w:val="clear" w:color="auto" w:fill="auto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trike/>
              </w:rPr>
            </w:pPr>
          </w:p>
        </w:tc>
        <w:tc>
          <w:tcPr>
            <w:tcW w:w="1701" w:type="dxa"/>
            <w:shd w:val="clear" w:color="auto" w:fill="auto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highlight w:val="yellow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75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45,0</w:t>
            </w:r>
          </w:p>
        </w:tc>
        <w:tc>
          <w:tcPr>
            <w:tcW w:w="2724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75,0</w:t>
            </w:r>
          </w:p>
        </w:tc>
        <w:tc>
          <w:tcPr>
            <w:tcW w:w="1848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78,0</w:t>
            </w:r>
          </w:p>
        </w:tc>
        <w:tc>
          <w:tcPr>
            <w:tcW w:w="1807" w:type="dxa"/>
            <w:gridSpan w:val="4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80,0</w:t>
            </w:r>
          </w:p>
        </w:tc>
        <w:tc>
          <w:tcPr>
            <w:tcW w:w="17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82,0</w:t>
            </w:r>
          </w:p>
        </w:tc>
      </w:tr>
      <w:tr w:rsidR="002C0BD2" w:rsidRPr="002C0BD2" w:rsidTr="002C0BD2">
        <w:trPr>
          <w:trHeight w:val="20"/>
        </w:trPr>
        <w:tc>
          <w:tcPr>
            <w:tcW w:w="1560" w:type="dxa"/>
            <w:vMerge w:val="restart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Источники финансиров</w:t>
            </w:r>
            <w:r w:rsidRPr="002C0BD2">
              <w:rPr>
                <w:rFonts w:ascii="Arial" w:hAnsi="Arial" w:cs="Arial"/>
              </w:rPr>
              <w:lastRenderedPageBreak/>
              <w:t>ания подпрограммы по годам реализации и главным распорядителям бюджетных средств,</w:t>
            </w:r>
          </w:p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1984" w:type="dxa"/>
            <w:vMerge w:val="restart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Наименование подпрограммы</w:t>
            </w:r>
          </w:p>
        </w:tc>
        <w:tc>
          <w:tcPr>
            <w:tcW w:w="1701" w:type="dxa"/>
            <w:vMerge w:val="restart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Главный распорядител</w:t>
            </w:r>
            <w:r w:rsidRPr="002C0BD2">
              <w:rPr>
                <w:rFonts w:ascii="Arial" w:hAnsi="Arial" w:cs="Arial"/>
              </w:rPr>
              <w:lastRenderedPageBreak/>
              <w:t>ь бюджетных средств</w:t>
            </w:r>
          </w:p>
        </w:tc>
        <w:tc>
          <w:tcPr>
            <w:tcW w:w="1752" w:type="dxa"/>
            <w:gridSpan w:val="2"/>
            <w:vMerge w:val="restart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Источник финансирова</w:t>
            </w:r>
            <w:r w:rsidRPr="002C0BD2">
              <w:rPr>
                <w:rFonts w:ascii="Arial" w:hAnsi="Arial" w:cs="Arial"/>
              </w:rPr>
              <w:lastRenderedPageBreak/>
              <w:t>ния</w:t>
            </w:r>
          </w:p>
        </w:tc>
        <w:tc>
          <w:tcPr>
            <w:tcW w:w="8171" w:type="dxa"/>
            <w:gridSpan w:val="10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Расходы (тыс. рублей)</w:t>
            </w:r>
          </w:p>
        </w:tc>
      </w:tr>
      <w:tr w:rsidR="002C0BD2" w:rsidRPr="002C0BD2" w:rsidTr="002C0BD2">
        <w:trPr>
          <w:trHeight w:val="20"/>
        </w:trPr>
        <w:tc>
          <w:tcPr>
            <w:tcW w:w="1560" w:type="dxa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52" w:type="dxa"/>
            <w:gridSpan w:val="2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</w:p>
        </w:tc>
        <w:tc>
          <w:tcPr>
            <w:tcW w:w="1225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2017*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2018*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2019*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2020*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2021*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Итого*</w:t>
            </w:r>
          </w:p>
        </w:tc>
      </w:tr>
      <w:tr w:rsidR="002C0BD2" w:rsidRPr="002C0BD2" w:rsidTr="002C0BD2">
        <w:trPr>
          <w:trHeight w:val="20"/>
        </w:trPr>
        <w:tc>
          <w:tcPr>
            <w:tcW w:w="1560" w:type="dxa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:rsidR="00BE4B07" w:rsidRPr="002C0BD2" w:rsidRDefault="00BE4B07" w:rsidP="002C0BD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Подпрограмма 2 «Снижение рисков и смягчение последствий чрезвычайных ситуаций природного и техногенного характера на территории городского округа Королёв»</w:t>
            </w:r>
          </w:p>
        </w:tc>
        <w:tc>
          <w:tcPr>
            <w:tcW w:w="1701" w:type="dxa"/>
            <w:vMerge w:val="restart"/>
          </w:tcPr>
          <w:p w:rsidR="00BE4B07" w:rsidRPr="002C0BD2" w:rsidRDefault="00BE4B07" w:rsidP="002C0BD2">
            <w:pPr>
              <w:suppressAutoHyphens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Администрация городского округа</w:t>
            </w:r>
          </w:p>
        </w:tc>
        <w:tc>
          <w:tcPr>
            <w:tcW w:w="1752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Всего:</w:t>
            </w:r>
          </w:p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25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17646,74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79198,34</w:t>
            </w:r>
          </w:p>
        </w:tc>
      </w:tr>
      <w:tr w:rsidR="002C0BD2" w:rsidRPr="002C0BD2" w:rsidTr="002C0BD2">
        <w:trPr>
          <w:trHeight w:val="20"/>
        </w:trPr>
        <w:tc>
          <w:tcPr>
            <w:tcW w:w="1560" w:type="dxa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52" w:type="dxa"/>
            <w:gridSpan w:val="2"/>
          </w:tcPr>
          <w:p w:rsidR="00BE4B07" w:rsidRPr="002C0BD2" w:rsidRDefault="00BE4B07" w:rsidP="002C0BD2">
            <w:pPr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 xml:space="preserve">Средства бюджета городского округа </w:t>
            </w:r>
          </w:p>
        </w:tc>
        <w:tc>
          <w:tcPr>
            <w:tcW w:w="1225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17646,74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79198,34</w:t>
            </w:r>
          </w:p>
        </w:tc>
      </w:tr>
      <w:tr w:rsidR="002C0BD2" w:rsidRPr="002C0BD2" w:rsidTr="002C0BD2">
        <w:trPr>
          <w:trHeight w:val="20"/>
        </w:trPr>
        <w:tc>
          <w:tcPr>
            <w:tcW w:w="6997" w:type="dxa"/>
            <w:gridSpan w:val="5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Планируемые результаты реализации подпрограммы</w:t>
            </w:r>
          </w:p>
        </w:tc>
        <w:tc>
          <w:tcPr>
            <w:tcW w:w="1225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2018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2019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2021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Количество населения, руководящего состава и специалистов муниципального звена ТП МОСЧС муниципального образования, подготовленного в области защиты от чрезвычайных ситуаций и гражданской обороны – (ежегодно до 50% населения городского округа), (%/чел.)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4,8/12949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4,8/12949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4,8/12949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4,8/12949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4,8/12949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создаваемых органами местного самоуправления Московской области, %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10,0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15,0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20,0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25,0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30,0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Соотношение фактического и нормативного объема накопления резервного фонда финансовых,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образования, %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55,0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60,0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65,0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70,0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75,0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организациями, расположенных на территории муниципального образования Московской области, %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40,0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50,0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60,0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65,0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70,0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Соотношение фактического и нормативного объема накопления резервного фонда финансовых, материальных ресурсов для ликвидации чрезвычайных ситуаций, в том числе последствий террористических актов, созданных организациями, расположенных на территории муниципального образования Московской области, %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40,0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50,0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60,0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65,0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70,0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количества погибших людей на водных объектах, из числа постоянно зарегистрированных на территории муниципального образования, %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60,0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50,0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45,0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40,0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38,0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Снижение гибели и травматизма в местах массового отдыха людей муниципального образования на водных объектах, %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60,0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45,0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40,0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38,0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Процент населения муниципального образования обученного, </w:t>
            </w:r>
            <w:r w:rsidRPr="002C0BD2">
              <w:rPr>
                <w:rFonts w:ascii="Arial" w:hAnsi="Arial" w:cs="Arial"/>
                <w:bCs/>
                <w:lang w:eastAsia="ar-SA"/>
              </w:rPr>
              <w:t xml:space="preserve">прежде всего детей, плаванию и приёмам спасения на воде, </w:t>
            </w:r>
            <w:r w:rsidRPr="002C0BD2">
              <w:rPr>
                <w:rFonts w:ascii="Arial" w:hAnsi="Arial" w:cs="Arial"/>
              </w:rPr>
              <w:t>(%/чел.)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suppressAutoHyphens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12,3/27201</w:t>
            </w:r>
          </w:p>
        </w:tc>
      </w:tr>
      <w:tr w:rsidR="002C0BD2" w:rsidRPr="002C0BD2" w:rsidTr="002C0BD2">
        <w:trPr>
          <w:trHeight w:val="20"/>
        </w:trPr>
        <w:tc>
          <w:tcPr>
            <w:tcW w:w="8222" w:type="dxa"/>
            <w:gridSpan w:val="6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trike/>
              </w:rPr>
            </w:pPr>
            <w:r w:rsidRPr="002C0BD2">
              <w:rPr>
                <w:rFonts w:ascii="Arial" w:hAnsi="Arial" w:cs="Arial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образования, %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27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25,0</w:t>
            </w:r>
          </w:p>
        </w:tc>
        <w:tc>
          <w:tcPr>
            <w:tcW w:w="1843" w:type="dxa"/>
            <w:gridSpan w:val="3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30,0</w:t>
            </w:r>
          </w:p>
        </w:tc>
      </w:tr>
    </w:tbl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*Объём финансирования подлежит уточнению в очередном финансовом году.</w:t>
      </w:r>
    </w:p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** На территории городского округа Королёв имеется одно комфортное место массового отдыха людей на водных объектах, расположенное на р. </w:t>
      </w:r>
      <w:proofErr w:type="spellStart"/>
      <w:r w:rsidRPr="002C0BD2">
        <w:rPr>
          <w:rFonts w:ascii="Arial" w:hAnsi="Arial" w:cs="Arial"/>
        </w:rPr>
        <w:t>Клязьме</w:t>
      </w:r>
      <w:proofErr w:type="spellEnd"/>
      <w:r w:rsidRPr="002C0BD2">
        <w:rPr>
          <w:rFonts w:ascii="Arial" w:hAnsi="Arial" w:cs="Arial"/>
        </w:rPr>
        <w:t xml:space="preserve"> в районе Шапкина моста, на котором ежегодно обеспечивается требуемый уровень безопасности населения. Ввиду ограниченной территории городского округа, дальнейшее развитие и устройство дополнительных мест отдыха на водных объектах, в период действия подпрограммы не представляется возможным.</w:t>
      </w:r>
    </w:p>
    <w:p w:rsidR="00BE4B07" w:rsidRPr="002C0BD2" w:rsidRDefault="00BE4B07" w:rsidP="002C0BD2">
      <w:pPr>
        <w:ind w:firstLine="709"/>
        <w:jc w:val="both"/>
        <w:rPr>
          <w:rFonts w:ascii="Arial" w:hAnsi="Arial" w:cs="Arial"/>
        </w:rPr>
      </w:pPr>
    </w:p>
    <w:p w:rsidR="00BE4B07" w:rsidRPr="002C0BD2" w:rsidRDefault="00BE4B07" w:rsidP="002C0BD2">
      <w:pPr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_____________</w:t>
      </w:r>
    </w:p>
    <w:p w:rsidR="00BE4B07" w:rsidRPr="002C0BD2" w:rsidRDefault="00BE4B07" w:rsidP="002C0BD2">
      <w:pPr>
        <w:jc w:val="both"/>
        <w:rPr>
          <w:rFonts w:ascii="Arial" w:hAnsi="Arial" w:cs="Arial"/>
        </w:rPr>
      </w:pPr>
    </w:p>
    <w:p w:rsidR="00BE4B07" w:rsidRPr="002C0BD2" w:rsidRDefault="00BE4B07" w:rsidP="002C0BD2">
      <w:pPr>
        <w:jc w:val="both"/>
        <w:rPr>
          <w:rFonts w:ascii="Arial" w:hAnsi="Arial" w:cs="Arial"/>
        </w:rPr>
      </w:pP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Приложение 4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к постановлению Администрации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городского округа Королёв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>Московской области</w:t>
      </w:r>
    </w:p>
    <w:p w:rsidR="00BE4B07" w:rsidRPr="002C0BD2" w:rsidRDefault="00BE4B07" w:rsidP="002C0BD2">
      <w:pPr>
        <w:suppressAutoHyphens/>
        <w:autoSpaceDE w:val="0"/>
        <w:autoSpaceDN w:val="0"/>
        <w:adjustRightInd w:val="0"/>
        <w:ind w:left="11340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от </w:t>
      </w:r>
      <w:r w:rsidR="002C0BD2" w:rsidRPr="002C0BD2">
        <w:rPr>
          <w:rFonts w:ascii="Arial" w:hAnsi="Arial" w:cs="Arial"/>
        </w:rPr>
        <w:t>29.12.2017</w:t>
      </w:r>
      <w:r w:rsidRPr="002C0BD2">
        <w:rPr>
          <w:rFonts w:ascii="Arial" w:hAnsi="Arial" w:cs="Arial"/>
        </w:rPr>
        <w:t xml:space="preserve"> № </w:t>
      </w:r>
      <w:r w:rsidR="002C0BD2" w:rsidRPr="002C0BD2">
        <w:rPr>
          <w:rFonts w:ascii="Arial" w:hAnsi="Arial" w:cs="Arial"/>
        </w:rPr>
        <w:t>1659-ПА</w:t>
      </w:r>
    </w:p>
    <w:p w:rsidR="00BE4B07" w:rsidRPr="002C0BD2" w:rsidRDefault="00BE4B07" w:rsidP="002C0BD2">
      <w:pPr>
        <w:tabs>
          <w:tab w:val="left" w:pos="10227"/>
        </w:tabs>
        <w:autoSpaceDE w:val="0"/>
        <w:autoSpaceDN w:val="0"/>
        <w:adjustRightInd w:val="0"/>
        <w:rPr>
          <w:rFonts w:ascii="Arial" w:hAnsi="Arial" w:cs="Arial"/>
        </w:rPr>
      </w:pPr>
    </w:p>
    <w:p w:rsidR="00BE4B07" w:rsidRPr="002C0BD2" w:rsidRDefault="00BE4B07" w:rsidP="002C0BD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Перечень мероприятий</w:t>
      </w:r>
    </w:p>
    <w:p w:rsidR="00BE4B07" w:rsidRPr="002C0BD2" w:rsidRDefault="00BE4B07" w:rsidP="002C0BD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 xml:space="preserve">подпрограммы 2 «Снижение рисков и смягчение последствий чрезвычайных ситуаций </w:t>
      </w:r>
      <w:proofErr w:type="gramStart"/>
      <w:r w:rsidRPr="002C0BD2">
        <w:rPr>
          <w:rFonts w:ascii="Arial" w:hAnsi="Arial" w:cs="Arial"/>
        </w:rPr>
        <w:t>природного</w:t>
      </w:r>
      <w:proofErr w:type="gramEnd"/>
    </w:p>
    <w:p w:rsidR="00BE4B07" w:rsidRPr="002C0BD2" w:rsidRDefault="00BE4B07" w:rsidP="002C0BD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и техногенного характера на территории городского округа Королёв» муниципальной программы</w:t>
      </w:r>
    </w:p>
    <w:p w:rsidR="00BE4B07" w:rsidRPr="002C0BD2" w:rsidRDefault="00BE4B07" w:rsidP="002C0BD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городского округа Королёв Московской области «Безопасность городского округа Королёв» на 2017-2021 годы</w:t>
      </w:r>
    </w:p>
    <w:p w:rsidR="00BE4B07" w:rsidRPr="002C0BD2" w:rsidRDefault="00BE4B07" w:rsidP="002C0BD2">
      <w:pPr>
        <w:widowControl w:val="0"/>
        <w:autoSpaceDE w:val="0"/>
        <w:autoSpaceDN w:val="0"/>
        <w:jc w:val="center"/>
        <w:rPr>
          <w:rFonts w:ascii="Arial" w:hAnsi="Arial" w:cs="Arial"/>
        </w:rPr>
      </w:pPr>
    </w:p>
    <w:tbl>
      <w:tblPr>
        <w:tblW w:w="151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709"/>
        <w:gridCol w:w="1134"/>
        <w:gridCol w:w="1134"/>
        <w:gridCol w:w="936"/>
        <w:gridCol w:w="992"/>
        <w:gridCol w:w="1134"/>
        <w:gridCol w:w="1134"/>
        <w:gridCol w:w="1049"/>
        <w:gridCol w:w="992"/>
        <w:gridCol w:w="1559"/>
        <w:gridCol w:w="1418"/>
      </w:tblGrid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№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2C0BD2">
              <w:rPr>
                <w:rFonts w:ascii="Arial" w:hAnsi="Arial" w:cs="Arial"/>
              </w:rPr>
              <w:t>п</w:t>
            </w:r>
            <w:proofErr w:type="gramEnd"/>
            <w:r w:rsidRPr="002C0BD2">
              <w:rPr>
                <w:rFonts w:ascii="Arial" w:hAnsi="Arial" w:cs="Arial"/>
              </w:rPr>
              <w:t>/п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Мероприятия 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Сроки исполнения мероприятий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Объем финансирования мероприятия в текущем финансовом году 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(тыс. руб.)</w:t>
            </w:r>
            <w:hyperlink w:anchor="P981" w:history="1">
              <w:r w:rsidRPr="002C0BD2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93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Всего 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(тыс. руб.)</w:t>
            </w:r>
          </w:p>
        </w:tc>
        <w:tc>
          <w:tcPr>
            <w:tcW w:w="5301" w:type="dxa"/>
            <w:gridSpan w:val="5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2C0BD2">
              <w:rPr>
                <w:rFonts w:ascii="Arial" w:hAnsi="Arial" w:cs="Arial"/>
              </w:rPr>
              <w:t>Ответственный</w:t>
            </w:r>
            <w:proofErr w:type="gramEnd"/>
            <w:r w:rsidRPr="002C0BD2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Результаты выполнения мероприятий подпрограммы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3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2018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2019</w:t>
            </w:r>
          </w:p>
        </w:tc>
        <w:tc>
          <w:tcPr>
            <w:tcW w:w="1049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2021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</w:tr>
    </w:tbl>
    <w:p w:rsidR="00BE4B07" w:rsidRPr="002C0BD2" w:rsidRDefault="00BE4B07" w:rsidP="002C0BD2">
      <w:pPr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709"/>
        <w:gridCol w:w="1134"/>
        <w:gridCol w:w="1134"/>
        <w:gridCol w:w="936"/>
        <w:gridCol w:w="56"/>
        <w:gridCol w:w="936"/>
        <w:gridCol w:w="992"/>
        <w:gridCol w:w="142"/>
        <w:gridCol w:w="1134"/>
        <w:gridCol w:w="56"/>
        <w:gridCol w:w="993"/>
        <w:gridCol w:w="992"/>
        <w:gridCol w:w="1559"/>
        <w:gridCol w:w="1418"/>
      </w:tblGrid>
      <w:tr w:rsidR="002C0BD2" w:rsidRPr="002C0BD2" w:rsidTr="002C0BD2">
        <w:trPr>
          <w:trHeight w:val="20"/>
          <w:tblHeader/>
        </w:trPr>
        <w:tc>
          <w:tcPr>
            <w:tcW w:w="851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</w:t>
            </w:r>
          </w:p>
        </w:tc>
        <w:tc>
          <w:tcPr>
            <w:tcW w:w="1418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1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  <w:strike/>
              </w:rPr>
            </w:pPr>
            <w:r w:rsidRPr="002C0BD2">
              <w:rPr>
                <w:rFonts w:ascii="Arial" w:hAnsi="Arial" w:cs="Arial"/>
              </w:rPr>
              <w:t xml:space="preserve">Увеличение степени готовности сил и средств муниципального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</w:t>
            </w:r>
            <w:r w:rsidRPr="002C0BD2">
              <w:rPr>
                <w:rFonts w:ascii="Arial" w:hAnsi="Arial" w:cs="Arial"/>
              </w:rPr>
              <w:lastRenderedPageBreak/>
              <w:t>готовности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1958,6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11842,2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3648,2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Оперативное реагирование на ЧС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1958,6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11842,2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3648,2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2048,5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Основное мероприятие 1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Повышение уровня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33,6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617,5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Обеспечение эффективного реагирования на ЧС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33,6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617,5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123,5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1.1.1.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1 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Оснащение оперативного штаба по предупреждению и ликвидации ЧС городского округа инвентарём, оборудованием, средствами связи, рабочими картами и другими необходимыми материальными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autoSpaceDE w:val="0"/>
              <w:autoSpaceDN w:val="0"/>
              <w:ind w:left="-57" w:right="-57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Укомплектование Н-1 инвентарем, оборудованием, необходимыми материалами, </w:t>
            </w:r>
            <w:proofErr w:type="spellStart"/>
            <w:r w:rsidRPr="002C0BD2">
              <w:rPr>
                <w:rFonts w:ascii="Arial" w:hAnsi="Arial" w:cs="Arial"/>
              </w:rPr>
              <w:t>бензогенератором</w:t>
            </w:r>
            <w:proofErr w:type="spellEnd"/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1.1.2.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2 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Проведение </w:t>
            </w:r>
            <w:r w:rsidRPr="002C0BD2">
              <w:rPr>
                <w:rFonts w:ascii="Arial" w:hAnsi="Arial" w:cs="Arial"/>
              </w:rPr>
              <w:lastRenderedPageBreak/>
              <w:t>планового технического обслуживания, технического диагностирования автомобиля оперативного штаба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21,00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250,00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</w:t>
            </w:r>
            <w:r w:rsidRPr="002C0BD2">
              <w:rPr>
                <w:rFonts w:ascii="Arial" w:hAnsi="Arial" w:cs="Arial"/>
              </w:rPr>
              <w:lastRenderedPageBreak/>
              <w:t>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 xml:space="preserve">Проведение </w:t>
            </w:r>
            <w:proofErr w:type="gramStart"/>
            <w:r w:rsidRPr="002C0BD2">
              <w:rPr>
                <w:rFonts w:ascii="Arial" w:hAnsi="Arial" w:cs="Arial"/>
              </w:rPr>
              <w:t>ежегодных</w:t>
            </w:r>
            <w:proofErr w:type="gramEnd"/>
            <w:r w:rsidRPr="002C0BD2">
              <w:rPr>
                <w:rFonts w:ascii="Arial" w:hAnsi="Arial" w:cs="Arial"/>
              </w:rPr>
              <w:t xml:space="preserve"> </w:t>
            </w:r>
            <w:r w:rsidRPr="002C0BD2">
              <w:rPr>
                <w:rFonts w:ascii="Arial" w:hAnsi="Arial" w:cs="Arial"/>
              </w:rPr>
              <w:lastRenderedPageBreak/>
              <w:t xml:space="preserve">плановых ТО автомобиля 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Средства </w:t>
            </w:r>
            <w:r w:rsidRPr="002C0BD2">
              <w:rPr>
                <w:rFonts w:ascii="Arial" w:hAnsi="Arial" w:cs="Arial"/>
              </w:rPr>
              <w:lastRenderedPageBreak/>
              <w:t>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21,00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250,00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50,00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1.1.3.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3 Приобретение горюче-смазочных материалов для автомобиля оперативного штаба и </w:t>
            </w:r>
            <w:proofErr w:type="spellStart"/>
            <w:r w:rsidRPr="002C0BD2">
              <w:rPr>
                <w:rFonts w:ascii="Arial" w:hAnsi="Arial" w:cs="Arial"/>
              </w:rPr>
              <w:t>мотобензотехники</w:t>
            </w:r>
            <w:proofErr w:type="spellEnd"/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267,50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Приобретение дизельного топлива, масел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267,50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53,50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1.1.4.</w:t>
            </w:r>
          </w:p>
        </w:tc>
        <w:tc>
          <w:tcPr>
            <w:tcW w:w="2126" w:type="dxa"/>
            <w:vMerge w:val="restart"/>
          </w:tcPr>
          <w:p w:rsidR="00BE4B07" w:rsidRPr="002C0BD2" w:rsidRDefault="002C0BD2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4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Разработка, уточнение и корректировка Паспорта безопасности городского округа 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Внесение изменений на </w:t>
            </w:r>
            <w:r w:rsidRPr="002C0BD2">
              <w:rPr>
                <w:rFonts w:ascii="Arial" w:hAnsi="Arial" w:cs="Arial"/>
                <w:lang w:val="en-US"/>
              </w:rPr>
              <w:t>ftp</w:t>
            </w:r>
            <w:r w:rsidRPr="002C0BD2">
              <w:rPr>
                <w:rFonts w:ascii="Arial" w:hAnsi="Arial" w:cs="Arial"/>
              </w:rPr>
              <w:t>-сервере ЦУКС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финансовых средств, предусмотренных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1.1.5.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5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Расходы на подготовку и проведение эвакуационных мероприятий в ЧС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Организация </w:t>
            </w:r>
            <w:proofErr w:type="spellStart"/>
            <w:r w:rsidRPr="002C0BD2">
              <w:rPr>
                <w:rFonts w:ascii="Arial" w:hAnsi="Arial" w:cs="Arial"/>
              </w:rPr>
              <w:t>эвакомерпориятий</w:t>
            </w:r>
            <w:proofErr w:type="spellEnd"/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1.1.6.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6 Транспортные услуги при проведении </w:t>
            </w:r>
            <w:r w:rsidRPr="002C0BD2">
              <w:rPr>
                <w:rFonts w:ascii="Arial" w:hAnsi="Arial" w:cs="Arial"/>
              </w:rPr>
              <w:lastRenderedPageBreak/>
              <w:t xml:space="preserve">учений и тренировок сил и средств городского звена МОСЧС по гражданской обороне, эвакуации населения 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МКУ </w:t>
            </w:r>
            <w:r w:rsidRPr="002C0BD2">
              <w:rPr>
                <w:rFonts w:ascii="Arial" w:hAnsi="Arial" w:cs="Arial"/>
              </w:rPr>
              <w:lastRenderedPageBreak/>
              <w:t>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Оплата подвижного транспорта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</w:t>
            </w:r>
            <w:r w:rsidRPr="002C0BD2">
              <w:rPr>
                <w:rFonts w:ascii="Arial" w:hAnsi="Arial" w:cs="Arial"/>
              </w:rPr>
              <w:lastRenderedPageBreak/>
              <w:t>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12,6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20,0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1.1.7.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7 Организация подготовки личного состава штатных и не штатных аварийно-спасательных формирований сил городского звена МОСЧС в специализированных учебных учреждениях, на курсах ГО и учебных консультационных пунктах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Проведение занятий согласно годовому плану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1.1.8.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8 Мониторинг уровня количественной и качественной подготовки </w:t>
            </w:r>
            <w:r w:rsidRPr="002C0BD2">
              <w:rPr>
                <w:rFonts w:ascii="Arial" w:hAnsi="Arial" w:cs="Arial"/>
              </w:rPr>
              <w:lastRenderedPageBreak/>
              <w:t>личного состава штатных и не штатных аварийно-спасательных формирований сил городского звена МОСЧС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Изучение степени подготовленности личного состава к </w:t>
            </w:r>
            <w:r w:rsidRPr="002C0BD2">
              <w:rPr>
                <w:rFonts w:ascii="Arial" w:hAnsi="Arial" w:cs="Arial"/>
              </w:rPr>
              <w:lastRenderedPageBreak/>
              <w:t>выполнению задач по предназначению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1.1.9.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9 Обеспечение деятельности Комиссии по предупреждению и ликвидации ЧС и обеспечению пожарной безопасности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Функционирование КЧС и ОПБ в соответствии с Положением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1.1.10.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10 Проведение учебно-методических сборов с руководителями учреждений, организаций и предприятий по вопросам предупреждения и ликвидации ЧС природного и техногенного характера на территории </w:t>
            </w:r>
            <w:r w:rsidRPr="002C0BD2">
              <w:rPr>
                <w:rFonts w:ascii="Arial" w:hAnsi="Arial" w:cs="Arial"/>
              </w:rPr>
              <w:lastRenderedPageBreak/>
              <w:t>городского округа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Организация, обеспечение и проведение сборов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1.1.11.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11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Изготовление и размещение информационного материала для населения городского округа по вопросам обеспечения безопасности и защиты от ЧС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Выпуск печатной продукции, приобретение стендов, изготовление памяток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1.2.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suppressAutoHyphens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Основное мероприятие 2</w:t>
            </w:r>
          </w:p>
          <w:p w:rsidR="00BE4B07" w:rsidRPr="002C0BD2" w:rsidRDefault="00BE4B07" w:rsidP="002C0BD2">
            <w:pPr>
              <w:suppressAutoHyphens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Создание резерва финансовых и материальных ресурсов для ликвидации чрезвычайных ситуаций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11224,7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3524,7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Создание и поддержание в готовности резерва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11224,7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3524,7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1.2.1.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1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Закупка материальных, технических средств, для проведения аварийных работ в случае ЧС, создания и плановой замены запасов материальных </w:t>
            </w:r>
            <w:r w:rsidRPr="002C0BD2">
              <w:rPr>
                <w:rFonts w:ascii="Arial" w:hAnsi="Arial" w:cs="Arial"/>
              </w:rPr>
              <w:lastRenderedPageBreak/>
              <w:t xml:space="preserve">ресурсов для ликвидации ЧС 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Плановая замена материальных ресурсов для ликвидации ЧС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1.2.2.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2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Организация и проведение работ по созданию, содержанию и подготовке к применению по предназначению имущества рез</w:t>
            </w:r>
            <w:r w:rsidR="002C0BD2" w:rsidRPr="002C0BD2">
              <w:rPr>
                <w:rFonts w:ascii="Arial" w:hAnsi="Arial" w:cs="Arial"/>
              </w:rPr>
              <w:t>ервного фонда для ликвидации ЧС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Использование по предназначению при необходимости имущества резервного фонда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1.2.3.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3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Организация работы по заключению договоров на создание, содержание и поставку материальных запасов для ликвидации ЧС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Заключение договоров на поставку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1.2.4.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4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Мониторинг и анализ сведений о наличии и состоянии учёта хранения и использования материальных </w:t>
            </w:r>
            <w:r w:rsidRPr="002C0BD2">
              <w:rPr>
                <w:rFonts w:ascii="Arial" w:hAnsi="Arial" w:cs="Arial"/>
              </w:rPr>
              <w:lastRenderedPageBreak/>
              <w:t>запасов учреждений, предприятий и организаций, осуществляющих свою хозяйственную деятельность на территории городского округа, для ликвидации ЧС локального (объектового) характера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Изучение материальных запасов предприятий, организаций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выделяемых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1.2.5.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5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Резервный фонд городского округа Королёв на предупреждение и ликвидацию чрезвычайных ситуаций и последствий стихийных бедствий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11224,7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3524,7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Резервный фонд отдельной строкой в бюджете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11224,7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3524,7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1925,0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1.2.6.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6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Организация работы по формированию резервного фонда финансовых ресурсов учреждений, </w:t>
            </w:r>
            <w:r w:rsidRPr="002C0BD2">
              <w:rPr>
                <w:rFonts w:ascii="Arial" w:hAnsi="Arial" w:cs="Arial"/>
              </w:rPr>
              <w:lastRenderedPageBreak/>
              <w:t>предприятий и организаций, осуществляющих свою деятельность на территории городского округа, для ликвидации ЧС локального (объектового) характера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Контроль создания резервного фонда предприятиями, организациями, </w:t>
            </w:r>
            <w:r w:rsidRPr="002C0BD2">
              <w:rPr>
                <w:rFonts w:ascii="Arial" w:hAnsi="Arial" w:cs="Arial"/>
              </w:rPr>
              <w:lastRenderedPageBreak/>
              <w:t>учреждениями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 учреждений, предприятий и организаций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1.2.7.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7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Мониторинг и анализ сведений о наличии резервного фонда финансовых ресурсов учреждений, предприятий и организаций, осуществляющих свою хозяйственную деятельность на территории городского округа, для ликвидации ЧС локального (объектового) характера</w:t>
            </w:r>
          </w:p>
          <w:p w:rsidR="002C0BD2" w:rsidRPr="002C0BD2" w:rsidRDefault="002C0BD2" w:rsidP="002C0BD2">
            <w:pPr>
              <w:ind w:left="-57" w:right="-57"/>
              <w:rPr>
                <w:rFonts w:ascii="Arial" w:hAnsi="Arial" w:cs="Arial"/>
              </w:rPr>
            </w:pPr>
          </w:p>
          <w:p w:rsidR="002C0BD2" w:rsidRPr="002C0BD2" w:rsidRDefault="002C0BD2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90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Изучение сведений о наличии резервного фонда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1.2.8.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8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Формирование бюджетных заявок на очередной финансовый год с обоснованием ежегодного объема финансирования для создания резерва финансовых и материальных ресурсов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90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Формирование бюджетных заявок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2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  <w:strike/>
              </w:rPr>
            </w:pPr>
            <w:r w:rsidRPr="002C0BD2">
              <w:rPr>
                <w:rFonts w:ascii="Arial" w:hAnsi="Arial" w:cs="Arial"/>
              </w:rPr>
              <w:t>Увеличение количества комфортных (безопасных) мест массового отдыха людей на водных объектах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611,00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3974,5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Обеспечение безопасного отдыха на водных объектах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611,00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3974,5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2.1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Основное мероприятие 1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Обеспечение безопасности людей на водных объектах, расположенных в границах городского округа</w:t>
            </w:r>
          </w:p>
          <w:p w:rsidR="002C0BD2" w:rsidRPr="002C0BD2" w:rsidRDefault="002C0BD2" w:rsidP="002C0BD2">
            <w:pPr>
              <w:ind w:left="-57" w:right="-57"/>
              <w:rPr>
                <w:rFonts w:ascii="Arial" w:hAnsi="Arial" w:cs="Arial"/>
              </w:rPr>
            </w:pPr>
          </w:p>
          <w:p w:rsidR="002C0BD2" w:rsidRPr="002C0BD2" w:rsidRDefault="002C0BD2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611,00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3974,5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Обеспечение мер безопасности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611,00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3974,5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2.1.1.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1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Создание безопасных мест отдыха населения на водных объектах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Поддержание в надлежащем состоянии зоны отдыха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2.1.2.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2 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Разработка методических рекомендаций для населения по вопросам обеспечения безопасности и правилам поведения на водных объектах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eastAsia="Calibri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eastAsia="Calibri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Изготовление рекомендаций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2.1.3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3 Организация и проведение месячника обеспечения безопасности людей на водных объектах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proofErr w:type="gramStart"/>
            <w:r w:rsidRPr="002C0BD2">
              <w:rPr>
                <w:rFonts w:ascii="Arial" w:hAnsi="Arial" w:cs="Arial"/>
              </w:rPr>
              <w:t>Комплекс мер в летний и зимний периоды года</w:t>
            </w:r>
            <w:proofErr w:type="gramEnd"/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2.1.4.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4 Организация и проведение мониторинга состояния мест рекреации на водных объектах</w:t>
            </w:r>
          </w:p>
          <w:p w:rsidR="002C0BD2" w:rsidRPr="002C0BD2" w:rsidRDefault="002C0BD2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Изучение состояния водного объекта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2.1.5.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Мероприятие 5 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Проведение агитационно-пропагандистских мероприятий, направленных на профилактику происшествий на водных объектах городского округа, в том числе создание (пополнение) вид</w:t>
            </w:r>
            <w:proofErr w:type="gramStart"/>
            <w:r w:rsidRPr="002C0BD2">
              <w:rPr>
                <w:rFonts w:ascii="Arial" w:hAnsi="Arial" w:cs="Arial"/>
              </w:rPr>
              <w:t>ео и ау</w:t>
            </w:r>
            <w:proofErr w:type="gramEnd"/>
            <w:r w:rsidRPr="002C0BD2">
              <w:rPr>
                <w:rFonts w:ascii="Arial" w:hAnsi="Arial" w:cs="Arial"/>
              </w:rPr>
              <w:t>дио материалов по тематике обеспечение безопасности людей на водных объектах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Агитационно-массовая работа в плане профилактики несчастных случаев на воде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2.1.6.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6 Организация обучения детей плаванию и приемам спасения на воде в профильных учреждениях городского округа и местах массового отдыха на водных объектах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Комитет по физической культуре, спорту и туризму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Уроки безопасного поведения на воде в рамках курса ОБЖ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2.1.7.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7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Создание, содержание и организация деятельности спасательных постов на водных объектах в границах городского округа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611,00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3974,5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proofErr w:type="spellStart"/>
            <w:r w:rsidRPr="002C0BD2">
              <w:rPr>
                <w:rFonts w:ascii="Arial" w:hAnsi="Arial" w:cs="Arial"/>
              </w:rPr>
              <w:t>Дежурствоаттестованных</w:t>
            </w:r>
            <w:proofErr w:type="spellEnd"/>
            <w:r w:rsidRPr="002C0BD2">
              <w:rPr>
                <w:rFonts w:ascii="Arial" w:hAnsi="Arial" w:cs="Arial"/>
              </w:rPr>
              <w:t xml:space="preserve"> спасателей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611,00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Calibri" w:hAnsi="Arial" w:cs="Arial"/>
              </w:rPr>
            </w:pPr>
            <w:r w:rsidRPr="002C0BD2">
              <w:rPr>
                <w:rFonts w:ascii="Arial" w:eastAsia="Calibri" w:hAnsi="Arial" w:cs="Arial"/>
              </w:rPr>
              <w:t>3974,5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suppressAutoHyphens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794,9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Задача 3</w:t>
            </w:r>
            <w:r w:rsidRPr="002C0BD2">
              <w:rPr>
                <w:rFonts w:ascii="Arial" w:hAnsi="Arial" w:cs="Arial"/>
              </w:rPr>
              <w:br/>
              <w:t xml:space="preserve">Увеличение количества органов управления и дежурно-диспетчерских служб ПОО, </w:t>
            </w:r>
            <w:proofErr w:type="gramStart"/>
            <w:r w:rsidRPr="002C0BD2">
              <w:rPr>
                <w:rFonts w:ascii="Arial" w:hAnsi="Arial" w:cs="Arial"/>
              </w:rPr>
              <w:t>АСС</w:t>
            </w:r>
            <w:proofErr w:type="gramEnd"/>
            <w:r w:rsidRPr="002C0BD2">
              <w:rPr>
                <w:rFonts w:ascii="Arial" w:hAnsi="Arial" w:cs="Arial"/>
              </w:rPr>
              <w:t xml:space="preserve"> и НАСФ, оборудованных современными техническими средствами для приема сигналов оповещения и информирования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12451,00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63381,6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13203,6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Функционирование 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12451,00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63381,6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13203,6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3.1.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Основное мероприятие 1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Совершенствование механизма реагирования экстренных оперативных </w:t>
            </w:r>
            <w:r w:rsidRPr="002C0BD2">
              <w:rPr>
                <w:rFonts w:ascii="Arial" w:hAnsi="Arial" w:cs="Arial"/>
              </w:rPr>
              <w:lastRenderedPageBreak/>
              <w:t xml:space="preserve">служб на обращения населения городского округа по единому номеру «112» 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12451,00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63381,6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13203,6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Обеспечение немедленного реагирования на поступающи</w:t>
            </w:r>
            <w:r w:rsidRPr="002C0BD2">
              <w:rPr>
                <w:rFonts w:ascii="Arial" w:hAnsi="Arial" w:cs="Arial"/>
              </w:rPr>
              <w:lastRenderedPageBreak/>
              <w:t>е вызовы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12451,00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63381,6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13203,6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3.1.1.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1 Обеспечение деятельности МКУ «</w:t>
            </w:r>
            <w:proofErr w:type="spell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r w:rsidRPr="002C0BD2">
              <w:rPr>
                <w:rFonts w:ascii="Arial" w:hAnsi="Arial" w:cs="Arial"/>
              </w:rPr>
              <w:t xml:space="preserve"> </w:t>
            </w:r>
            <w:proofErr w:type="gramStart"/>
            <w:r w:rsidRPr="002C0BD2">
              <w:rPr>
                <w:rFonts w:ascii="Arial" w:hAnsi="Arial" w:cs="Arial"/>
              </w:rPr>
              <w:t>АСС</w:t>
            </w:r>
            <w:proofErr w:type="gramEnd"/>
            <w:r w:rsidRPr="002C0BD2">
              <w:rPr>
                <w:rFonts w:ascii="Arial" w:hAnsi="Arial" w:cs="Arial"/>
              </w:rPr>
              <w:t>», в том числе содержание и эксплуатация ЕДДС, дальнейшее развитие системы вызова экстренных служб по единому номеру 112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12451,00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63381,6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13203,6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Содержание помещений, заработная плата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12451,00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63381,6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13203,6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12544,5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3.1.2.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2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Ремонт помещения 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Проведение косметического ремонта помещений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3.1.3.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3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 xml:space="preserve">Организация обучения специалистов вызова экстренных оперативных служб на </w:t>
            </w:r>
            <w:r w:rsidRPr="002C0BD2">
              <w:rPr>
                <w:rFonts w:ascii="Arial" w:hAnsi="Arial" w:cs="Arial"/>
              </w:rPr>
              <w:lastRenderedPageBreak/>
              <w:t>обращения населения городского округа по единому номеру «112»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Обучение операторов-112, дежурных и диспетчеров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lastRenderedPageBreak/>
              <w:t>3.1.4.</w:t>
            </w: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Мероприятие 4.</w:t>
            </w:r>
          </w:p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Мониторинг времени совместного реагирования экстренных оперативных служб на обращения населения городского округа по единому номеру «112»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Сокращение время совместного реагирования служб 01,02,03,04</w:t>
            </w: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7371" w:type="dxa"/>
            <w:gridSpan w:val="10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 пределах средств, предусматриваемых на основную деятельность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 w:val="restart"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Всего по Подпрограмме 2</w:t>
            </w:r>
          </w:p>
        </w:tc>
        <w:tc>
          <w:tcPr>
            <w:tcW w:w="709" w:type="dxa"/>
            <w:vMerge w:val="restart"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15020,6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79198,3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17646,7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559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Управление по ТБ, ГО и ЧС</w:t>
            </w:r>
          </w:p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МКУ «</w:t>
            </w:r>
            <w:proofErr w:type="spellStart"/>
            <w:proofErr w:type="gramStart"/>
            <w:r w:rsidRPr="002C0BD2">
              <w:rPr>
                <w:rFonts w:ascii="Arial" w:hAnsi="Arial" w:cs="Arial"/>
              </w:rPr>
              <w:t>Королёвская</w:t>
            </w:r>
            <w:proofErr w:type="spellEnd"/>
            <w:proofErr w:type="gramEnd"/>
            <w:r w:rsidRPr="002C0BD2">
              <w:rPr>
                <w:rFonts w:ascii="Arial" w:hAnsi="Arial" w:cs="Arial"/>
              </w:rPr>
              <w:t xml:space="preserve"> АСС»</w:t>
            </w:r>
          </w:p>
        </w:tc>
        <w:tc>
          <w:tcPr>
            <w:tcW w:w="1418" w:type="dxa"/>
            <w:vMerge w:val="restart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  <w:tr w:rsidR="002C0BD2" w:rsidRPr="002C0BD2" w:rsidTr="002C0BD2">
        <w:trPr>
          <w:trHeight w:val="20"/>
        </w:trPr>
        <w:tc>
          <w:tcPr>
            <w:tcW w:w="851" w:type="dxa"/>
            <w:vMerge/>
          </w:tcPr>
          <w:p w:rsidR="00BE4B07" w:rsidRPr="002C0BD2" w:rsidRDefault="00BE4B07" w:rsidP="002C0BD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BE4B07" w:rsidRPr="002C0BD2" w:rsidRDefault="00BE4B07" w:rsidP="002C0BD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15020,6</w:t>
            </w:r>
          </w:p>
        </w:tc>
        <w:tc>
          <w:tcPr>
            <w:tcW w:w="936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79198,3</w:t>
            </w:r>
          </w:p>
        </w:tc>
        <w:tc>
          <w:tcPr>
            <w:tcW w:w="992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17646,7</w:t>
            </w:r>
          </w:p>
        </w:tc>
        <w:tc>
          <w:tcPr>
            <w:tcW w:w="1134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134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049" w:type="dxa"/>
            <w:gridSpan w:val="2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992" w:type="dxa"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hAnsi="Arial" w:cs="Arial"/>
              </w:rPr>
            </w:pPr>
            <w:r w:rsidRPr="002C0BD2">
              <w:rPr>
                <w:rFonts w:ascii="Arial" w:hAnsi="Arial" w:cs="Arial"/>
              </w:rPr>
              <w:t>15387,9</w:t>
            </w:r>
          </w:p>
        </w:tc>
        <w:tc>
          <w:tcPr>
            <w:tcW w:w="1559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E4B07" w:rsidRPr="002C0BD2" w:rsidRDefault="00BE4B07" w:rsidP="002C0BD2">
            <w:pPr>
              <w:widowControl w:val="0"/>
              <w:autoSpaceDE w:val="0"/>
              <w:autoSpaceDN w:val="0"/>
              <w:ind w:left="-57" w:right="-57"/>
              <w:rPr>
                <w:rFonts w:ascii="Arial" w:hAnsi="Arial" w:cs="Arial"/>
              </w:rPr>
            </w:pPr>
          </w:p>
        </w:tc>
      </w:tr>
    </w:tbl>
    <w:p w:rsidR="00BE4B07" w:rsidRPr="002C0BD2" w:rsidRDefault="00BE4B07" w:rsidP="002C0B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C0BD2">
        <w:rPr>
          <w:rFonts w:ascii="Arial" w:hAnsi="Arial" w:cs="Arial"/>
        </w:rPr>
        <w:t>* - объем финансирования подлежит уточнению в очередном финансовом году.</w:t>
      </w:r>
    </w:p>
    <w:p w:rsidR="00BE4B07" w:rsidRPr="002C0BD2" w:rsidRDefault="00BE4B07" w:rsidP="002C0B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D8467C" w:rsidRPr="002C0BD2" w:rsidRDefault="00BE4B07" w:rsidP="002C0BD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2C0BD2">
        <w:rPr>
          <w:rFonts w:ascii="Arial" w:hAnsi="Arial" w:cs="Arial"/>
        </w:rPr>
        <w:t>____________</w:t>
      </w:r>
    </w:p>
    <w:sectPr w:rsidR="00D8467C" w:rsidRPr="002C0BD2" w:rsidSect="002C0BD2">
      <w:pgSz w:w="16838" w:h="11906" w:orient="landscape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D8C" w:rsidRDefault="00306D8C">
      <w:r>
        <w:separator/>
      </w:r>
    </w:p>
  </w:endnote>
  <w:endnote w:type="continuationSeparator" w:id="0">
    <w:p w:rsidR="00306D8C" w:rsidRDefault="0030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D8C" w:rsidRDefault="00306D8C">
      <w:r>
        <w:separator/>
      </w:r>
    </w:p>
  </w:footnote>
  <w:footnote w:type="continuationSeparator" w:id="0">
    <w:p w:rsidR="00306D8C" w:rsidRDefault="00306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33" w:rsidRDefault="003E351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72208"/>
    <w:multiLevelType w:val="multilevel"/>
    <w:tmpl w:val="D54AF07A"/>
    <w:lvl w:ilvl="0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>
    <w:nsid w:val="735E3D22"/>
    <w:multiLevelType w:val="hybridMultilevel"/>
    <w:tmpl w:val="E9D67510"/>
    <w:lvl w:ilvl="0" w:tplc="455084E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F1E85"/>
    <w:multiLevelType w:val="hybridMultilevel"/>
    <w:tmpl w:val="47748FBE"/>
    <w:lvl w:ilvl="0" w:tplc="7B8ADD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44318"/>
    <w:multiLevelType w:val="multilevel"/>
    <w:tmpl w:val="2C700C80"/>
    <w:lvl w:ilvl="0">
      <w:start w:val="1"/>
      <w:numFmt w:val="decimal"/>
      <w:pStyle w:val="1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07"/>
    <w:rsid w:val="002C0BD2"/>
    <w:rsid w:val="00306D8C"/>
    <w:rsid w:val="003E351C"/>
    <w:rsid w:val="00BE4B07"/>
    <w:rsid w:val="00D8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BE4B0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BE4B0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E4B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14">
    <w:name w:val="Стиль 14 пт"/>
    <w:basedOn w:val="a"/>
    <w:link w:val="140"/>
    <w:rsid w:val="00BE4B07"/>
    <w:pPr>
      <w:numPr>
        <w:numId w:val="1"/>
      </w:num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140">
    <w:name w:val="Стиль 14 пт Знак"/>
    <w:link w:val="14"/>
    <w:rsid w:val="00BE4B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Стиль1"/>
    <w:basedOn w:val="a"/>
    <w:rsid w:val="00BE4B07"/>
    <w:pPr>
      <w:numPr>
        <w:numId w:val="2"/>
      </w:numPr>
    </w:pPr>
  </w:style>
  <w:style w:type="paragraph" w:styleId="a3">
    <w:name w:val="header"/>
    <w:basedOn w:val="a"/>
    <w:link w:val="a4"/>
    <w:uiPriority w:val="99"/>
    <w:rsid w:val="00BE4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4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BE4B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E4B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"/>
    <w:basedOn w:val="a"/>
    <w:link w:val="a7"/>
    <w:unhideWhenUsed/>
    <w:rsid w:val="00BE4B07"/>
    <w:pPr>
      <w:spacing w:after="120"/>
    </w:pPr>
    <w:rPr>
      <w:sz w:val="26"/>
      <w:szCs w:val="26"/>
    </w:rPr>
  </w:style>
  <w:style w:type="character" w:customStyle="1" w:styleId="a7">
    <w:name w:val="Основной текст Знак"/>
    <w:basedOn w:val="a0"/>
    <w:link w:val="a6"/>
    <w:rsid w:val="00BE4B0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Cell">
    <w:name w:val="ConsPlusCell"/>
    <w:rsid w:val="00BE4B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link w:val="a9"/>
    <w:uiPriority w:val="99"/>
    <w:qFormat/>
    <w:rsid w:val="00BE4B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99"/>
    <w:locked/>
    <w:rsid w:val="00BE4B07"/>
    <w:rPr>
      <w:rFonts w:ascii="Calibri" w:eastAsia="Times New Roman" w:hAnsi="Calibri" w:cs="Times New Roman"/>
    </w:rPr>
  </w:style>
  <w:style w:type="paragraph" w:customStyle="1" w:styleId="aa">
    <w:name w:val="Прижатый влево"/>
    <w:basedOn w:val="a"/>
    <w:next w:val="a"/>
    <w:uiPriority w:val="99"/>
    <w:rsid w:val="00BE4B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Нормальный (таблица)"/>
    <w:basedOn w:val="a"/>
    <w:next w:val="a"/>
    <w:uiPriority w:val="99"/>
    <w:rsid w:val="00BE4B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1">
    <w:name w:val="Заголовок 1 Знак"/>
    <w:basedOn w:val="a0"/>
    <w:link w:val="10"/>
    <w:uiPriority w:val="99"/>
    <w:rsid w:val="00BE4B07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BE4B07"/>
  </w:style>
  <w:style w:type="character" w:styleId="ac">
    <w:name w:val="page number"/>
    <w:basedOn w:val="a0"/>
    <w:rsid w:val="00BE4B07"/>
  </w:style>
  <w:style w:type="paragraph" w:styleId="ad">
    <w:name w:val="footer"/>
    <w:basedOn w:val="a"/>
    <w:link w:val="ae"/>
    <w:uiPriority w:val="99"/>
    <w:rsid w:val="00BE4B0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E4B07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BE4B07"/>
  </w:style>
  <w:style w:type="paragraph" w:styleId="af">
    <w:name w:val="Normal (Web)"/>
    <w:basedOn w:val="a"/>
    <w:rsid w:val="00BE4B07"/>
    <w:pPr>
      <w:ind w:firstLine="413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BE4B07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4B07"/>
    <w:rPr>
      <w:rFonts w:ascii="Tahoma" w:eastAsia="Calibri" w:hAnsi="Tahoma" w:cs="Tahoma"/>
      <w:sz w:val="16"/>
      <w:szCs w:val="16"/>
    </w:rPr>
  </w:style>
  <w:style w:type="table" w:styleId="af2">
    <w:name w:val="Table Grid"/>
    <w:basedOn w:val="a1"/>
    <w:rsid w:val="00BE4B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BE4B0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BE4B0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E4B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14">
    <w:name w:val="Стиль 14 пт"/>
    <w:basedOn w:val="a"/>
    <w:link w:val="140"/>
    <w:rsid w:val="00BE4B07"/>
    <w:pPr>
      <w:numPr>
        <w:numId w:val="1"/>
      </w:num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140">
    <w:name w:val="Стиль 14 пт Знак"/>
    <w:link w:val="14"/>
    <w:rsid w:val="00BE4B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Стиль1"/>
    <w:basedOn w:val="a"/>
    <w:rsid w:val="00BE4B07"/>
    <w:pPr>
      <w:numPr>
        <w:numId w:val="2"/>
      </w:numPr>
    </w:pPr>
  </w:style>
  <w:style w:type="paragraph" w:styleId="a3">
    <w:name w:val="header"/>
    <w:basedOn w:val="a"/>
    <w:link w:val="a4"/>
    <w:uiPriority w:val="99"/>
    <w:rsid w:val="00BE4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4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BE4B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E4B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"/>
    <w:basedOn w:val="a"/>
    <w:link w:val="a7"/>
    <w:unhideWhenUsed/>
    <w:rsid w:val="00BE4B07"/>
    <w:pPr>
      <w:spacing w:after="120"/>
    </w:pPr>
    <w:rPr>
      <w:sz w:val="26"/>
      <w:szCs w:val="26"/>
    </w:rPr>
  </w:style>
  <w:style w:type="character" w:customStyle="1" w:styleId="a7">
    <w:name w:val="Основной текст Знак"/>
    <w:basedOn w:val="a0"/>
    <w:link w:val="a6"/>
    <w:rsid w:val="00BE4B0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Cell">
    <w:name w:val="ConsPlusCell"/>
    <w:rsid w:val="00BE4B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link w:val="a9"/>
    <w:uiPriority w:val="99"/>
    <w:qFormat/>
    <w:rsid w:val="00BE4B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99"/>
    <w:locked/>
    <w:rsid w:val="00BE4B07"/>
    <w:rPr>
      <w:rFonts w:ascii="Calibri" w:eastAsia="Times New Roman" w:hAnsi="Calibri" w:cs="Times New Roman"/>
    </w:rPr>
  </w:style>
  <w:style w:type="paragraph" w:customStyle="1" w:styleId="aa">
    <w:name w:val="Прижатый влево"/>
    <w:basedOn w:val="a"/>
    <w:next w:val="a"/>
    <w:uiPriority w:val="99"/>
    <w:rsid w:val="00BE4B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Нормальный (таблица)"/>
    <w:basedOn w:val="a"/>
    <w:next w:val="a"/>
    <w:uiPriority w:val="99"/>
    <w:rsid w:val="00BE4B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1">
    <w:name w:val="Заголовок 1 Знак"/>
    <w:basedOn w:val="a0"/>
    <w:link w:val="10"/>
    <w:uiPriority w:val="99"/>
    <w:rsid w:val="00BE4B07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BE4B07"/>
  </w:style>
  <w:style w:type="character" w:styleId="ac">
    <w:name w:val="page number"/>
    <w:basedOn w:val="a0"/>
    <w:rsid w:val="00BE4B07"/>
  </w:style>
  <w:style w:type="paragraph" w:styleId="ad">
    <w:name w:val="footer"/>
    <w:basedOn w:val="a"/>
    <w:link w:val="ae"/>
    <w:uiPriority w:val="99"/>
    <w:rsid w:val="00BE4B0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E4B07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BE4B07"/>
  </w:style>
  <w:style w:type="paragraph" w:styleId="af">
    <w:name w:val="Normal (Web)"/>
    <w:basedOn w:val="a"/>
    <w:rsid w:val="00BE4B07"/>
    <w:pPr>
      <w:ind w:firstLine="413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BE4B07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4B07"/>
    <w:rPr>
      <w:rFonts w:ascii="Tahoma" w:eastAsia="Calibri" w:hAnsi="Tahoma" w:cs="Tahoma"/>
      <w:sz w:val="16"/>
      <w:szCs w:val="16"/>
    </w:rPr>
  </w:style>
  <w:style w:type="table" w:styleId="af2">
    <w:name w:val="Table Grid"/>
    <w:basedOn w:val="a1"/>
    <w:rsid w:val="00BE4B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6085</Words>
  <Characters>34686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2018-01-15T12:47:00Z</dcterms:created>
  <dcterms:modified xsi:type="dcterms:W3CDTF">2018-01-15T12:47:00Z</dcterms:modified>
</cp:coreProperties>
</file>