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C6990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МОСКОВСКОЙ ОБЛАСТИ</w:t>
      </w:r>
    </w:p>
    <w:p w:rsidR="009B208B" w:rsidRPr="005C6990" w:rsidRDefault="009B208B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208B" w:rsidRPr="005C6990" w:rsidRDefault="009B208B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ПОСТАНОВЛЕНИЕ</w:t>
      </w:r>
    </w:p>
    <w:p w:rsidR="009B208B" w:rsidRPr="005C6990" w:rsidRDefault="009B208B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от «</w:t>
      </w:r>
      <w:r w:rsidR="009B208B" w:rsidRPr="005C6990">
        <w:rPr>
          <w:rFonts w:ascii="Arial" w:hAnsi="Arial" w:cs="Arial"/>
          <w:sz w:val="24"/>
          <w:szCs w:val="24"/>
        </w:rPr>
        <w:t>25» января 2017 г. № 52-ПА</w:t>
      </w:r>
    </w:p>
    <w:p w:rsidR="009B208B" w:rsidRPr="005C6990" w:rsidRDefault="009B208B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О внесении изменений в Административный регламент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предоставления муниципальной услуги городского округа Королёв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Московской области «Выдача разрешений на размещение на территории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Московской области объектов, которые могут быть размещены на землях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или на земельных участках, находящихся в муниципальной собственности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 xml:space="preserve">или государственная </w:t>
      </w:r>
      <w:proofErr w:type="gramStart"/>
      <w:r w:rsidRPr="005C6990">
        <w:rPr>
          <w:rFonts w:ascii="Arial" w:hAnsi="Arial" w:cs="Arial"/>
          <w:sz w:val="24"/>
          <w:szCs w:val="24"/>
        </w:rPr>
        <w:t>собственность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на которые не разграничена,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без предоставления земельных участков и установления сервитутов»,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5C6990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постановлением Администрации городского округа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Королёв Московской области от 30.10.2015 № 1162-ПА</w:t>
      </w:r>
    </w:p>
    <w:p w:rsidR="009B208B" w:rsidRPr="005C6990" w:rsidRDefault="009B208B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В соответствии с Федеральным законом «Об общих принципах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Федерации», Уставом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городского округа Королёв Московской области,</w:t>
      </w:r>
    </w:p>
    <w:p w:rsidR="00533DF0" w:rsidRPr="005C6990" w:rsidRDefault="00533DF0" w:rsidP="009B20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ПОСТАНОВЛЯЮ: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5C6990">
        <w:rPr>
          <w:rFonts w:ascii="Arial" w:hAnsi="Arial" w:cs="Arial"/>
          <w:sz w:val="24"/>
          <w:szCs w:val="24"/>
        </w:rPr>
        <w:t>Внести в Административный регламент предоставления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муниципальной услуги городского округа Королёв Московской области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«Выдача разрешений на размещение на территории Московской области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объектов, которые могут быть размещены на землях или на земельных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участках, находящихся в муниципальной собственности или государственная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собственность на которые не разграничена, без предоставления земельных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участков и установления сервитутов», утвержденный постановлением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 от 30.10.2015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№ 1162-ПА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1.1. Подпункт 5.1 пункта 5 раздела II изложить в следующей редакции: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«Полномочия по предоставлению муниципальной услуги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осуществляются соответствующим структурным подразделением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 (далее -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Администрация) в лице управления землепользования по следующим видам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объектов: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1) Подземные линейные сооружения, а также их наземные части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 сооружения, технологически необходимые для их использования, для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размещения 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2) Водопроводы и водоводы всех видов, для размещения которых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3) Линейные сооружения канализации (в том числе ливневой)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 xml:space="preserve">и водоотведения, для </w:t>
      </w:r>
      <w:proofErr w:type="gramStart"/>
      <w:r w:rsidRPr="005C6990">
        <w:rPr>
          <w:rFonts w:ascii="Arial" w:hAnsi="Arial" w:cs="Arial"/>
          <w:sz w:val="24"/>
          <w:szCs w:val="24"/>
        </w:rPr>
        <w:t>размещения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которых не требуется разрешения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C6990">
        <w:rPr>
          <w:rFonts w:ascii="Arial" w:hAnsi="Arial" w:cs="Arial"/>
          <w:sz w:val="24"/>
          <w:szCs w:val="24"/>
        </w:rPr>
        <w:t>4) Элементы благоустройства территории и малые архитектурные формы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(беседки, ротонды, веранды, навесы, скульптуры, остановочные павильоны,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фонари, урны для мусора, приспособления для озеленения, скамейки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 мостики).</w:t>
      </w:r>
      <w:proofErr w:type="gramEnd"/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 xml:space="preserve">5) Линии электропередачи классом напряжения до 35 </w:t>
      </w:r>
      <w:proofErr w:type="spellStart"/>
      <w:r w:rsidRPr="005C6990">
        <w:rPr>
          <w:rFonts w:ascii="Arial" w:hAnsi="Arial" w:cs="Arial"/>
          <w:sz w:val="24"/>
          <w:szCs w:val="24"/>
        </w:rPr>
        <w:t>кВ</w:t>
      </w:r>
      <w:proofErr w:type="spellEnd"/>
      <w:r w:rsidRPr="005C6990">
        <w:rPr>
          <w:rFonts w:ascii="Arial" w:hAnsi="Arial" w:cs="Arial"/>
          <w:sz w:val="24"/>
          <w:szCs w:val="24"/>
        </w:rPr>
        <w:t>, а также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связанные с ними трансформаторные подстанции, распределительные пункты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 иное предназначенное для осуществления передачи электрической энергии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оборудование, для размещения которых не требуется разрешения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6) Нефтепроводы и нефтепродуктопроводы диаметром DN 300 и менее,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газопроводы и иные трубопроводы давлением до 1,2 Мпа, для размещения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lastRenderedPageBreak/>
        <w:t>7) Тепловые сети всех видов, включая сети горячего водоснабжения, для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размещения 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8) Геодезические, межевые, предупреждающие и иные знаки, включая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информационные табло (стелы) и флагштоки.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9) Защитные сооружения, для размещения которых не требуется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10) Объекты, предназначенные для обеспечения пользования недрами,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для размещения 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 xml:space="preserve">11) Проезды, в том числе </w:t>
      </w:r>
      <w:proofErr w:type="spellStart"/>
      <w:r w:rsidRPr="005C6990">
        <w:rPr>
          <w:rFonts w:ascii="Arial" w:hAnsi="Arial" w:cs="Arial"/>
          <w:sz w:val="24"/>
          <w:szCs w:val="24"/>
        </w:rPr>
        <w:t>вдольтрассовые</w:t>
      </w:r>
      <w:proofErr w:type="spellEnd"/>
      <w:r w:rsidRPr="005C6990">
        <w:rPr>
          <w:rFonts w:ascii="Arial" w:hAnsi="Arial" w:cs="Arial"/>
          <w:sz w:val="24"/>
          <w:szCs w:val="24"/>
        </w:rPr>
        <w:t>, и подъездные дороги, для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размещения 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12) Пожарные водоемы и места сосредоточения средств пожаротушения.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13) Пруды-испарители.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14) Отдельно стоящие ветроэнергетические установки и солнечные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батареи, для размещения которых 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15) Пункты охраны правопорядка и стационарные посты дорожно</w:t>
      </w:r>
      <w:r w:rsidR="009B208B" w:rsidRPr="005C6990">
        <w:rPr>
          <w:rFonts w:ascii="Arial" w:hAnsi="Arial" w:cs="Arial"/>
          <w:sz w:val="24"/>
          <w:szCs w:val="24"/>
        </w:rPr>
        <w:t>-</w:t>
      </w:r>
      <w:r w:rsidRPr="005C6990">
        <w:rPr>
          <w:rFonts w:ascii="Arial" w:hAnsi="Arial" w:cs="Arial"/>
          <w:sz w:val="24"/>
          <w:szCs w:val="24"/>
        </w:rPr>
        <w:t>патрульной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службы, для размещения которых не требуется разрешения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16) Пункты весового контроля автомобилей, для размещения которых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17) Ограждающие устройства (ворота, калитки, шлагбаумы, в том числе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автоматические, и декоративные ограждения (заборы), размещаемые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дворовых территориях многоквартирных жилых домов.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C6990">
        <w:rPr>
          <w:rFonts w:ascii="Arial" w:hAnsi="Arial" w:cs="Arial"/>
          <w:sz w:val="24"/>
          <w:szCs w:val="24"/>
        </w:rPr>
        <w:t>18) Нестационарные объекты для организации обслуживания зон отдыха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населения, в том числе на пляжных территориях в прибрежных защитных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полосах водных объектов (теневые навесы, аэрарии, солярии, кабинки для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переодевания, душевые кабинки, временные павильоны и киоски, туалеты,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питьевые фонтанчики и другое оборудование, в том числе для санитарной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очистки территории, пункты проката инвентаря, медицинские пункты первой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помощи, площадки или поляны для пикников, танцевальные</w:t>
      </w:r>
      <w:proofErr w:type="gramEnd"/>
      <w:r w:rsidRPr="005C6990">
        <w:rPr>
          <w:rFonts w:ascii="Arial" w:hAnsi="Arial" w:cs="Arial"/>
          <w:sz w:val="24"/>
          <w:szCs w:val="24"/>
        </w:rPr>
        <w:t>, спортивные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 детские игровые площадки и городки), для размещения которых не требуется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19) Лодочные станции, для размещения которых не требуется разрешения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C6990">
        <w:rPr>
          <w:rFonts w:ascii="Arial" w:hAnsi="Arial" w:cs="Arial"/>
          <w:sz w:val="24"/>
          <w:szCs w:val="24"/>
        </w:rPr>
        <w:t>20) Объекты, предназначенные для обеспечения безопасности людей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 водных объектах, сооружения водно-спасательных станций и постов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в береговой и прибрежной защитных полосах водных объектов, для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размещения которых не требуется разрешения на строительство.</w:t>
      </w:r>
      <w:proofErr w:type="gramEnd"/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21) Пункты приема вторичного сырья, для размещения которых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не требуется разрешения на строительство.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22) Передвижные цирки, передвижные зоопарки и передвижные луна-парки.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23) Сезонные аттракционы.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24) Пункты проката велосипедов, роликов, самокатов и другого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спортивного инвентаря, для размещения которых не требуется разрешения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 xml:space="preserve">на строительство, а также </w:t>
      </w:r>
      <w:proofErr w:type="spellStart"/>
      <w:r w:rsidRPr="005C6990">
        <w:rPr>
          <w:rFonts w:ascii="Arial" w:hAnsi="Arial" w:cs="Arial"/>
          <w:sz w:val="24"/>
          <w:szCs w:val="24"/>
        </w:rPr>
        <w:t>велопарковки</w:t>
      </w:r>
      <w:proofErr w:type="spellEnd"/>
      <w:r w:rsidRPr="005C6990">
        <w:rPr>
          <w:rFonts w:ascii="Arial" w:hAnsi="Arial" w:cs="Arial"/>
          <w:sz w:val="24"/>
          <w:szCs w:val="24"/>
        </w:rPr>
        <w:t>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25) Спортивные и детские площадки.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26) Площадки для дрессировки собак, площадки для выгула собак,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 также голубятни.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27) Платежные терминалы для оплаты услуг и штрафов.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28) Общественные туалеты нестационарного типа.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29) Зарядные станции (терминалы) для электротранспорта.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Полномочия по предоставлению муниципальной услуги осуществляются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соответствующим структурным подразделением Администрации в лице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информационно-аналитического управления по следующим видам объектов: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lastRenderedPageBreak/>
        <w:t>1) Линии связи, линейно-кабельные сооружения связи и иные сооружения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связи, для размещения которых не требуется разрешения на строительство».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1.2. Подпункт 11.1 пункта 11 раздела II дополнить частями 20, 21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следующего содержания: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«20) Постановлением Правительства Российской Федерации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от 03.12.2014 № 1300 «Об утверждении перечня видов объектов, размещение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которых может осуществляться на землях или земельных участках,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находящихся в государственной или муниципальной собственности,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без предоставления земельных участков и установления сервитутов»;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21) Постановлением Правительства Московской области от 08.04.2015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№ 229/13 «Об утверждении порядка и условий размещения на территории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Московской области объектов, которые могут быть размещены на землях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и земельных участках, находящихся в государственной или муниципальной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собственности, без предоставления земельных участков и установления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сервитутов».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2. Опубликовать настоящее постановление в официальном городском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 xml:space="preserve">печатном средстве массовой информации и </w:t>
      </w:r>
      <w:proofErr w:type="gramStart"/>
      <w:r w:rsidRPr="005C6990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на официальном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сайте Администрации городского округа Королёв Московской области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«</w:t>
      </w:r>
      <w:proofErr w:type="spellStart"/>
      <w:r w:rsidRPr="005C6990">
        <w:rPr>
          <w:rFonts w:ascii="Arial" w:hAnsi="Arial" w:cs="Arial"/>
          <w:sz w:val="24"/>
          <w:szCs w:val="24"/>
        </w:rPr>
        <w:t>Наукоград</w:t>
      </w:r>
      <w:proofErr w:type="spellEnd"/>
      <w:r w:rsidRPr="005C6990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3. Управлению информационной политики и социальных коммуникаций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>(И.А. Конышев) обеспечить выполнение пункта 2 настоящего постановления.</w:t>
      </w:r>
    </w:p>
    <w:p w:rsidR="00533DF0" w:rsidRPr="005C6990" w:rsidRDefault="00533DF0" w:rsidP="009B20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4. Контроль за исполнением настоящего постановления возложить</w:t>
      </w:r>
      <w:r w:rsidR="009B208B" w:rsidRPr="005C6990">
        <w:rPr>
          <w:rFonts w:ascii="Arial" w:hAnsi="Arial" w:cs="Arial"/>
          <w:sz w:val="24"/>
          <w:szCs w:val="24"/>
        </w:rPr>
        <w:t xml:space="preserve"> </w:t>
      </w:r>
      <w:r w:rsidRPr="005C6990">
        <w:rPr>
          <w:rFonts w:ascii="Arial" w:hAnsi="Arial" w:cs="Arial"/>
          <w:sz w:val="24"/>
          <w:szCs w:val="24"/>
        </w:rPr>
        <w:t xml:space="preserve">на заместителя </w:t>
      </w:r>
      <w:proofErr w:type="gramStart"/>
      <w:r w:rsidRPr="005C6990">
        <w:rPr>
          <w:rFonts w:ascii="Arial" w:hAnsi="Arial" w:cs="Arial"/>
          <w:sz w:val="24"/>
          <w:szCs w:val="24"/>
        </w:rPr>
        <w:t>руководителя Администрации городского округа Королёв</w:t>
      </w:r>
      <w:r w:rsidR="009B208B" w:rsidRPr="005C6990">
        <w:rPr>
          <w:rFonts w:ascii="Arial" w:hAnsi="Arial" w:cs="Arial"/>
          <w:sz w:val="24"/>
          <w:szCs w:val="24"/>
        </w:rPr>
        <w:t xml:space="preserve"> Московской</w:t>
      </w:r>
      <w:r w:rsidR="009B208B" w:rsidRPr="005C6990">
        <w:rPr>
          <w:rFonts w:ascii="Arial" w:hAnsi="Arial" w:cs="Arial"/>
          <w:sz w:val="24"/>
          <w:szCs w:val="24"/>
        </w:rPr>
        <w:br/>
      </w:r>
      <w:r w:rsidRPr="005C6990">
        <w:rPr>
          <w:rFonts w:ascii="Arial" w:hAnsi="Arial" w:cs="Arial"/>
          <w:sz w:val="24"/>
          <w:szCs w:val="24"/>
        </w:rPr>
        <w:t>области</w:t>
      </w:r>
      <w:proofErr w:type="gramEnd"/>
      <w:r w:rsidRPr="005C6990">
        <w:rPr>
          <w:rFonts w:ascii="Arial" w:hAnsi="Arial" w:cs="Arial"/>
          <w:sz w:val="24"/>
          <w:szCs w:val="24"/>
        </w:rPr>
        <w:t xml:space="preserve"> И.В. Трифонова.</w:t>
      </w:r>
    </w:p>
    <w:p w:rsidR="009B208B" w:rsidRPr="005C6990" w:rsidRDefault="009B208B" w:rsidP="008162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208B" w:rsidRPr="005C6990" w:rsidRDefault="009B208B" w:rsidP="008162C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33DF0" w:rsidRPr="005C6990" w:rsidRDefault="00533DF0" w:rsidP="008162C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Руководитель</w:t>
      </w:r>
    </w:p>
    <w:p w:rsidR="00022984" w:rsidRPr="005C6990" w:rsidRDefault="00533DF0" w:rsidP="008162C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6990">
        <w:rPr>
          <w:rFonts w:ascii="Arial" w:hAnsi="Arial" w:cs="Arial"/>
          <w:sz w:val="24"/>
          <w:szCs w:val="24"/>
        </w:rPr>
        <w:t>Администрации городского округа</w:t>
      </w:r>
      <w:r w:rsidR="009B208B" w:rsidRPr="005C6990">
        <w:rPr>
          <w:rFonts w:ascii="Arial" w:hAnsi="Arial" w:cs="Arial"/>
          <w:sz w:val="24"/>
          <w:szCs w:val="24"/>
        </w:rPr>
        <w:t xml:space="preserve">                                                                          Ю.А. </w:t>
      </w:r>
      <w:proofErr w:type="spellStart"/>
      <w:r w:rsidR="009B208B" w:rsidRPr="005C6990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022984" w:rsidRPr="005C6990" w:rsidSect="008162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0"/>
    <w:rsid w:val="00022984"/>
    <w:rsid w:val="00533DF0"/>
    <w:rsid w:val="005C6990"/>
    <w:rsid w:val="008162CC"/>
    <w:rsid w:val="009B208B"/>
    <w:rsid w:val="00C7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2017-01-30T09:52:00Z</dcterms:created>
  <dcterms:modified xsi:type="dcterms:W3CDTF">2017-01-30T09:52:00Z</dcterms:modified>
</cp:coreProperties>
</file>