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D18" w:rsidRPr="00604C3E" w:rsidRDefault="005D5D18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604C3E">
        <w:rPr>
          <w:rFonts w:ascii="Arial" w:hAnsi="Arial" w:cs="Arial"/>
          <w:sz w:val="24"/>
          <w:szCs w:val="24"/>
        </w:rPr>
        <w:t>АДМИНИСТРАЦИЯ ГОРОДСКОГО ОКРУГА КОРОЛЁВ</w:t>
      </w:r>
    </w:p>
    <w:p w:rsidR="005D5D18" w:rsidRPr="00604C3E" w:rsidRDefault="005D5D18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МОСКОВСКОЙ ОБЛАСТИ</w:t>
      </w:r>
    </w:p>
    <w:p w:rsidR="005D5D18" w:rsidRPr="00604C3E" w:rsidRDefault="005D5D18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D5D18" w:rsidRPr="00604C3E" w:rsidRDefault="005D5D18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ПОСТАНОВЛЕНИЕ</w:t>
      </w:r>
    </w:p>
    <w:p w:rsidR="005D5D18" w:rsidRPr="00604C3E" w:rsidRDefault="005D5D18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D5D18" w:rsidRPr="00604C3E" w:rsidRDefault="005D5D18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от «29» декабря 2017 г. № 1662-ПА</w:t>
      </w:r>
    </w:p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О внесении изменений в муниципальную программу</w:t>
      </w: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городского округа Королёв Московской области на 2017-2021 годы</w:t>
      </w: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«Энергосбережение и повышение энергетической эффективности»</w:t>
      </w: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tabs>
          <w:tab w:val="left" w:pos="66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Порядком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 Администрации города Королёва Московской области от 03.09.2013 № 1690 (с изменениями от 01.09.2014 № 1582, от 03.03.2016 № 166-ПА), руководствуясь Федеральным законом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5E19F3" w:rsidRPr="00604C3E" w:rsidRDefault="005D5D18" w:rsidP="005D5D1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ПОСТАНОВЛЯЮ:</w:t>
      </w:r>
    </w:p>
    <w:p w:rsidR="005E19F3" w:rsidRPr="00604C3E" w:rsidRDefault="005E19F3" w:rsidP="005D5D18">
      <w:pPr>
        <w:tabs>
          <w:tab w:val="left" w:pos="680"/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1. Внести в муниципальную программу городского округа Королёв Московской области на 2017-2021 годы «Энергосбережение и повышение энергетической эффективности», утвержденную постановлением Администрации городского округа Королёв Московской области от 21.11.2016 № 1779-ПА (с изменениями и дополнениями, внесенные постановлениями Администрации городского округа Королёв Московской области от 28.06.2017 № 553-ПА, от 06.09.2017 № 906-ПА, от 20.12.2017 № 1532-ПА) (далее – Программа) следующие изменения:</w:t>
      </w:r>
    </w:p>
    <w:p w:rsidR="005E19F3" w:rsidRPr="00604C3E" w:rsidRDefault="005E19F3" w:rsidP="005D5D18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1.1. Приложение № 1 к Программе изложить в следующей редакции согласно приложению 1 к настоящему постановлению.</w:t>
      </w:r>
    </w:p>
    <w:p w:rsidR="005E19F3" w:rsidRPr="00604C3E" w:rsidRDefault="005E19F3" w:rsidP="005D5D18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1.2. Приложение № 2 к Программе изложить в следующей редакции согласно приложению 2 к настоящему постановлению.</w:t>
      </w:r>
    </w:p>
    <w:p w:rsidR="005E19F3" w:rsidRPr="00604C3E" w:rsidRDefault="005E19F3" w:rsidP="005D5D18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1.3. Приложение № 1 к подпрограмме 3</w:t>
      </w:r>
      <w:r w:rsidRPr="00604C3E">
        <w:rPr>
          <w:rFonts w:ascii="Arial" w:hAnsi="Arial" w:cs="Arial"/>
          <w:bCs/>
          <w:sz w:val="24"/>
          <w:szCs w:val="24"/>
        </w:rPr>
        <w:t xml:space="preserve"> «</w:t>
      </w:r>
      <w:r w:rsidRPr="00604C3E">
        <w:rPr>
          <w:rFonts w:ascii="Arial" w:hAnsi="Arial" w:cs="Arial"/>
          <w:sz w:val="24"/>
          <w:szCs w:val="24"/>
        </w:rPr>
        <w:t>Модернизация городского уличного освещения на базе энергетического контракта</w:t>
      </w:r>
      <w:r w:rsidRPr="00604C3E">
        <w:rPr>
          <w:rFonts w:ascii="Arial" w:hAnsi="Arial" w:cs="Arial"/>
          <w:bCs/>
          <w:sz w:val="24"/>
          <w:szCs w:val="24"/>
        </w:rPr>
        <w:t xml:space="preserve">» </w:t>
      </w:r>
      <w:r w:rsidRPr="00604C3E">
        <w:rPr>
          <w:rFonts w:ascii="Arial" w:hAnsi="Arial" w:cs="Arial"/>
          <w:sz w:val="24"/>
          <w:szCs w:val="24"/>
        </w:rPr>
        <w:t>изложить в следующей редакции согласно приложению 3 к настоящему постановлению:</w:t>
      </w:r>
    </w:p>
    <w:p w:rsidR="005E19F3" w:rsidRPr="00604C3E" w:rsidRDefault="005E19F3" w:rsidP="005D5D18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2. 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«Наукоград Королёв» (www.korolev.ru).</w:t>
      </w:r>
    </w:p>
    <w:p w:rsidR="005E19F3" w:rsidRPr="00604C3E" w:rsidRDefault="005E19F3" w:rsidP="005D5D18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3. Управлению информационной политики и социальных коммуникаций Администрации городского округа Королёв Московской области обеспечить выполнение пункта 2 настоящего постановления.</w:t>
      </w:r>
    </w:p>
    <w:p w:rsidR="005E19F3" w:rsidRPr="00604C3E" w:rsidRDefault="005E19F3" w:rsidP="005D5D18">
      <w:pPr>
        <w:pStyle w:val="1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4. Контроль за выполнением настоящего постановления возложить на заместителя руководителя Администрации городского округа - начальника управления жилищно-коммунального хозяйства Администрации городского округа Королёв Московской области В.Л. Шабалдаса.</w:t>
      </w:r>
    </w:p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Руководитель</w:t>
      </w:r>
    </w:p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 xml:space="preserve">Администрации городского округа                </w:t>
      </w:r>
      <w:r w:rsidR="005D5D18" w:rsidRPr="00604C3E">
        <w:rPr>
          <w:rFonts w:ascii="Arial" w:hAnsi="Arial" w:cs="Arial"/>
          <w:sz w:val="24"/>
          <w:szCs w:val="24"/>
        </w:rPr>
        <w:t xml:space="preserve">                           </w:t>
      </w:r>
      <w:r w:rsidRPr="00604C3E">
        <w:rPr>
          <w:rFonts w:ascii="Arial" w:hAnsi="Arial" w:cs="Arial"/>
          <w:sz w:val="24"/>
          <w:szCs w:val="24"/>
        </w:rPr>
        <w:t xml:space="preserve">                               Ю.А. Копцик</w:t>
      </w:r>
    </w:p>
    <w:p w:rsidR="005D5D18" w:rsidRPr="00604C3E" w:rsidRDefault="005D5D18" w:rsidP="005D5D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4"/>
          <w:szCs w:val="24"/>
        </w:rPr>
        <w:sectPr w:rsidR="005E19F3" w:rsidRPr="00604C3E" w:rsidSect="00604C3E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lastRenderedPageBreak/>
        <w:t>Приложение 1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городского округа Королёв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Московской области</w:t>
      </w:r>
    </w:p>
    <w:p w:rsidR="005E19F3" w:rsidRPr="00604C3E" w:rsidRDefault="005E19F3" w:rsidP="005D5D18">
      <w:pPr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 xml:space="preserve">от </w:t>
      </w:r>
      <w:r w:rsidR="005D5D18" w:rsidRPr="00604C3E">
        <w:rPr>
          <w:rFonts w:ascii="Arial" w:hAnsi="Arial" w:cs="Arial"/>
          <w:sz w:val="24"/>
          <w:szCs w:val="24"/>
        </w:rPr>
        <w:t>29.12.2017</w:t>
      </w:r>
      <w:r w:rsidRPr="00604C3E">
        <w:rPr>
          <w:rFonts w:ascii="Arial" w:hAnsi="Arial" w:cs="Arial"/>
          <w:sz w:val="24"/>
          <w:szCs w:val="24"/>
        </w:rPr>
        <w:t xml:space="preserve"> №</w:t>
      </w:r>
      <w:r w:rsidR="005D5D18" w:rsidRPr="00604C3E">
        <w:rPr>
          <w:rFonts w:ascii="Arial" w:hAnsi="Arial" w:cs="Arial"/>
          <w:sz w:val="24"/>
          <w:szCs w:val="24"/>
        </w:rPr>
        <w:t xml:space="preserve"> 1662-ПА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«Приложение № 1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к муниципальной программе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городского округа Королёв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Московской области на 2017-2021 годы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</w:rPr>
        <w:t>«</w:t>
      </w:r>
      <w:r w:rsidRPr="00604C3E">
        <w:rPr>
          <w:rFonts w:ascii="Arial" w:hAnsi="Arial" w:cs="Arial"/>
          <w:sz w:val="24"/>
          <w:szCs w:val="24"/>
          <w:lang w:eastAsia="ru-RU"/>
        </w:rPr>
        <w:t>Энергосбережение и повышение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энергетической эффективности</w:t>
      </w:r>
      <w:r w:rsidRPr="00604C3E">
        <w:rPr>
          <w:rFonts w:ascii="Arial" w:hAnsi="Arial" w:cs="Arial"/>
          <w:sz w:val="24"/>
          <w:szCs w:val="24"/>
        </w:rPr>
        <w:t>»</w:t>
      </w:r>
    </w:p>
    <w:p w:rsidR="005E19F3" w:rsidRPr="00604C3E" w:rsidRDefault="005E19F3" w:rsidP="005D5D18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</w:p>
    <w:p w:rsidR="005E19F3" w:rsidRPr="00604C3E" w:rsidRDefault="005E19F3" w:rsidP="005D5D18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04C3E">
        <w:rPr>
          <w:rFonts w:ascii="Arial" w:hAnsi="Arial" w:cs="Arial"/>
          <w:bCs/>
          <w:sz w:val="24"/>
          <w:szCs w:val="24"/>
        </w:rPr>
        <w:t>Планируемые результаты реализации муниципальной программы городского округа Королёв Московской</w:t>
      </w:r>
    </w:p>
    <w:p w:rsidR="005E19F3" w:rsidRPr="00604C3E" w:rsidRDefault="005E19F3" w:rsidP="005D5D18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04C3E">
        <w:rPr>
          <w:rFonts w:ascii="Arial" w:hAnsi="Arial" w:cs="Arial"/>
          <w:bCs/>
          <w:sz w:val="24"/>
          <w:szCs w:val="24"/>
        </w:rPr>
        <w:t>области на 2017-2021 годы «</w:t>
      </w:r>
      <w:r w:rsidRPr="00604C3E">
        <w:rPr>
          <w:rFonts w:ascii="Arial" w:hAnsi="Arial" w:cs="Arial"/>
          <w:sz w:val="24"/>
          <w:szCs w:val="24"/>
          <w:lang w:eastAsia="ru-RU"/>
        </w:rPr>
        <w:t>Энергосбережение и повышение энергетической эффективности</w:t>
      </w:r>
      <w:r w:rsidRPr="00604C3E">
        <w:rPr>
          <w:rFonts w:ascii="Arial" w:hAnsi="Arial" w:cs="Arial"/>
          <w:bCs/>
          <w:sz w:val="24"/>
          <w:szCs w:val="24"/>
        </w:rPr>
        <w:t>»</w:t>
      </w:r>
    </w:p>
    <w:p w:rsidR="005E19F3" w:rsidRPr="00604C3E" w:rsidRDefault="005E19F3" w:rsidP="005D5D18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1417"/>
        <w:gridCol w:w="1316"/>
        <w:gridCol w:w="3929"/>
        <w:gridCol w:w="709"/>
        <w:gridCol w:w="1417"/>
        <w:gridCol w:w="851"/>
        <w:gridCol w:w="850"/>
        <w:gridCol w:w="851"/>
        <w:gridCol w:w="850"/>
        <w:gridCol w:w="851"/>
      </w:tblGrid>
      <w:tr w:rsidR="005D5D18" w:rsidRPr="00604C3E" w:rsidTr="005D5D18">
        <w:trPr>
          <w:trHeight w:val="20"/>
          <w:tblHeader/>
        </w:trPr>
        <w:tc>
          <w:tcPr>
            <w:tcW w:w="567" w:type="dxa"/>
            <w:vMerge w:val="restart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1" w:name="RANGE!A1:L91"/>
            <w:bookmarkEnd w:id="1"/>
            <w:r w:rsidRPr="00604C3E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Merge w:val="restart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2733" w:type="dxa"/>
            <w:gridSpan w:val="2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Планируемый объем финансирования на решение данной задачи (тыс.руб.)</w:t>
            </w:r>
          </w:p>
        </w:tc>
        <w:tc>
          <w:tcPr>
            <w:tcW w:w="3929" w:type="dxa"/>
            <w:vMerge w:val="restart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Показатели реализации мероприятий муниципальной подпрограммы</w:t>
            </w:r>
          </w:p>
        </w:tc>
        <w:tc>
          <w:tcPr>
            <w:tcW w:w="709" w:type="dxa"/>
            <w:vMerge w:val="restart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Единицы измерения</w:t>
            </w:r>
          </w:p>
        </w:tc>
        <w:tc>
          <w:tcPr>
            <w:tcW w:w="1417" w:type="dxa"/>
            <w:vMerge w:val="restart"/>
            <w:noWrap/>
          </w:tcPr>
          <w:p w:rsidR="005E19F3" w:rsidRPr="00604C3E" w:rsidRDefault="005E19F3" w:rsidP="005D5D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Отчетный базовый период/ Базовое значение показателя</w:t>
            </w:r>
          </w:p>
          <w:p w:rsidR="005E19F3" w:rsidRPr="00604C3E" w:rsidRDefault="005E19F3" w:rsidP="005D5D1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04C3E">
                <w:rPr>
                  <w:rFonts w:ascii="Arial" w:hAnsi="Arial" w:cs="Arial"/>
                  <w:sz w:val="24"/>
                  <w:szCs w:val="24"/>
                </w:rPr>
                <w:t>2016 г</w:t>
              </w:r>
            </w:smartTag>
            <w:r w:rsidRPr="00604C3E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4253" w:type="dxa"/>
            <w:gridSpan w:val="5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5D5D18" w:rsidRPr="00604C3E" w:rsidTr="005D5D18">
        <w:trPr>
          <w:trHeight w:val="20"/>
          <w:tblHeader/>
        </w:trPr>
        <w:tc>
          <w:tcPr>
            <w:tcW w:w="567" w:type="dxa"/>
            <w:vMerge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 w:firstLine="7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городского округа Королёв </w:t>
            </w:r>
            <w:r w:rsidRPr="00604C3E"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1316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Другие источники финансирования</w:t>
            </w:r>
          </w:p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(в разрезе)</w:t>
            </w:r>
          </w:p>
        </w:tc>
        <w:tc>
          <w:tcPr>
            <w:tcW w:w="3929" w:type="dxa"/>
            <w:vMerge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</w:tr>
    </w:tbl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560"/>
        <w:gridCol w:w="1417"/>
        <w:gridCol w:w="1316"/>
        <w:gridCol w:w="3929"/>
        <w:gridCol w:w="709"/>
        <w:gridCol w:w="1417"/>
        <w:gridCol w:w="851"/>
        <w:gridCol w:w="850"/>
        <w:gridCol w:w="851"/>
        <w:gridCol w:w="850"/>
        <w:gridCol w:w="851"/>
      </w:tblGrid>
      <w:tr w:rsidR="005D5D18" w:rsidRPr="00604C3E" w:rsidTr="005D5D18">
        <w:trPr>
          <w:trHeight w:val="20"/>
          <w:tblHeader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 w:firstLine="7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316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5D5D18" w:rsidRPr="00604C3E" w:rsidTr="005D5D18">
        <w:trPr>
          <w:trHeight w:val="20"/>
        </w:trPr>
        <w:tc>
          <w:tcPr>
            <w:tcW w:w="15168" w:type="dxa"/>
            <w:gridSpan w:val="12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Подпрограмма 1 «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Энергосбережение и повышение энергетической эффективности в жилищно-коммунальном хозяйстве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 w:firstLine="72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Задача 1.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Создание механизмов стимулирования энергосбере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жения и повышения энергетической эффективности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316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250,0</w:t>
            </w:r>
          </w:p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ответственных за энергосбережение и повышение энергетической эффективности, прошедших обучение по образовательным программам в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 энергосбережения и повышения энергетической эффективности ЖКХ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Задача 2: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Повышение энергетической эффективности в жилищном фонде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4519,9</w:t>
            </w:r>
          </w:p>
        </w:tc>
        <w:tc>
          <w:tcPr>
            <w:tcW w:w="1316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178 500,0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 (A, B, C, D)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1203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1218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1227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1231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1241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1250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многоквартирных домов, оснащенных общедомовыми приборами учета потребляемых энергетических ресурсов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76,64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78,93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82,50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88,75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92,50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</w:t>
            </w:r>
            <w:r w:rsidRPr="00604C3E">
              <w:rPr>
                <w:rFonts w:ascii="Arial" w:hAnsi="Arial" w:cs="Arial"/>
                <w:sz w:val="24"/>
                <w:szCs w:val="24"/>
              </w:rPr>
              <w:t xml:space="preserve"> Доля приборов учета энергетических ресурсов в общем объеме приборов учета энергетических ресурсов, охваченных автоматизированными системами контроля учета энергетических ресурсов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 w:firstLine="72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1417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1316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highlight w:val="red"/>
              </w:rPr>
            </w:pP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5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Доля объема электрической энергии, расчеты за которую осуществляются с использованием приборов учета в общем объеме электрической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энергии, потребляемой (используемой) на территории муниципального образования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 w:firstLine="7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Целевой показатель 6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объема природного газа, расчеты за который осуществляются с использованием приборов учета, в общем объеме воды, потребляемой (используемой) на территории </w:t>
            </w:r>
            <w:r w:rsidRPr="00604C3E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7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</w:t>
            </w:r>
            <w:r w:rsidRPr="00604C3E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8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</w:t>
            </w:r>
            <w:r w:rsidRPr="00604C3E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noWrap/>
            <w:vAlign w:val="center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noWrap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9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объема горячей воды, расчеты за которую осуществляются с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использованием приборов учета, в общем объеме воды, потребляемой (используемой) на территории </w:t>
            </w:r>
            <w:r w:rsidRPr="00604C3E">
              <w:rPr>
                <w:rFonts w:ascii="Arial" w:hAnsi="Arial" w:cs="Arial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709" w:type="dxa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7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  <w:noWrap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10</w:t>
            </w:r>
          </w:p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объема электрической энергии, потребляемой (используемой) в многоквартирных домах, расчеты за которую осуществляются с использованием коллективных (общедомовых) приборов учета, в общем объеме электрической энергии, потребляемой (используемой) в многоквартирных домах на территории города Королёва Московской области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28,7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88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11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объема тепловой энергии, потребляемой (используемой) в многоквартирных домах, расчеты за которую осуществляются с использованием коллективных (общедомовых) приборов учета, в общем объеме тепловой энергии, потребляемой (используемой) в многоквартирных домах на территории города Королёва Московской области</w:t>
            </w:r>
          </w:p>
          <w:p w:rsidR="005D5D18" w:rsidRPr="00604C3E" w:rsidRDefault="005D5D18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12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объема холодной воды, потребляемой (используемой) в многоквартирных домах, расчеты за которую осуществляются с использованием коллективных (общедомовых) приборов учета, в общем объеме холодной воды, потребляемой (используемой) в многоквартирных домах на территории города Королёва Московской области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keepNext/>
              <w:keepLine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1.3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Задача 3: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систем коммунальной инфраструктуры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145 000,00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13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суммарный расход энергетических ресурсов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uppressAutoHyphens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0,052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0,052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0,053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0,054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14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тепловой энергии в многоквартирных домах (в расчете на 1 кв.м общей площади)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0,3100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0,2308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0,2077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0,1869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0,1682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0,1579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15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куб.м/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54,1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52,7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51,4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50,1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47,6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46,8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16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расход горячей воды в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многоквартирных домах (в расчете на 1 жителя)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куб.м/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22,0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21,3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20,7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20,1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19,5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19,0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17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76,29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74,61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72,37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70,20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68,10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66,57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18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природного газа в многоквартирных домах с индивидуальными системами газового отопления (в расчете на 1 кв.м. общей площади)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0,0545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0,0529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0,0513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0,0497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0,0453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19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0,105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0,103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0,101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0,099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0,097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0,095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165,7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165,7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165,6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21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37,1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37,0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36,9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36,8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36,6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36,5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22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</w:t>
            </w:r>
          </w:p>
          <w:p w:rsidR="005D5D18" w:rsidRPr="00604C3E" w:rsidRDefault="005D5D18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9,8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23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потерь воды при ее передаче в общем объеме переданной воды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9,7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9,2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8,7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8,5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24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на 1 куб. метр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0,34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0,29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25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электрической энергии, используемой в системах водоотведения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кВтч/куб.м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0,19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0,17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0,16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0,16</w:t>
            </w:r>
          </w:p>
        </w:tc>
      </w:tr>
      <w:tr w:rsidR="005D5D18" w:rsidRPr="00604C3E" w:rsidTr="005D5D18">
        <w:trPr>
          <w:trHeight w:val="20"/>
        </w:trPr>
        <w:tc>
          <w:tcPr>
            <w:tcW w:w="15168" w:type="dxa"/>
            <w:gridSpan w:val="12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Подпрограмма 2 «</w:t>
            </w:r>
            <w:r w:rsidRPr="00604C3E">
              <w:rPr>
                <w:rFonts w:ascii="Arial" w:hAnsi="Arial" w:cs="Arial"/>
                <w:sz w:val="24"/>
                <w:szCs w:val="24"/>
              </w:rPr>
              <w:t>Энергосбережение и повышение энергетической эффективности в учреждениях бюджетной сферы и организациях с участием муниципального образования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2.1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 w:firstLine="72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Задача 1. 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Создание механизмов стимулирования энергосбережения и повышения энергетической эффективности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250,0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26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ответственных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в бюджетных учреждениях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Задача 2: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Энергосбережение и повышение энергетичес</w:t>
            </w:r>
            <w:r w:rsidRPr="00604C3E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кой эффективности в учреждениях бюджетной сферы и организациях с участием муниципального образования.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1470,4</w:t>
            </w: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2050,0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29" w:type="dxa"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27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зданий, строений, сооружений органов местного самоуправления и муниципальных учреждений,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оснащенных приборами учета потребляемых энергетических ресурсов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%</w:t>
            </w:r>
            <w:r w:rsidRPr="00604C3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28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604C3E">
              <w:rPr>
                <w:rFonts w:ascii="Arial" w:hAnsi="Arial" w:cs="Arial"/>
                <w:sz w:val="24"/>
                <w:szCs w:val="24"/>
              </w:rPr>
              <w:br w:type="page"/>
              <w:t>(А, B, C, D)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29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Удельный суммарный расход энергетических ресурсов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bCs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val="en-US"/>
              </w:rPr>
              <w:t>0,047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val="en-US"/>
              </w:rPr>
              <w:t>0,047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val="en-US"/>
              </w:rPr>
              <w:t>0,045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val="en-US"/>
              </w:rPr>
              <w:t>0,043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val="en-US"/>
              </w:rPr>
              <w:t>0,041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val="en-US"/>
              </w:rPr>
              <w:t>0,039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30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муниципальных учреждений в общем количестве муниципальных учреждений, представивших информацию в информационные системы в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области энергосбережения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31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зданий, строений, сооружений, занимаемых организациями бюджетной сферы, оборудованных автоматизированными индивидуальными тепловыми пунктами (ИТП)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9,79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9,88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32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электрической энергии на снабжение органов местного самоуправления и муниципальных учреждений (в расчете на 1кв. метр общей площади)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кВтч/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кв.м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163,8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158,9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154,13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149,5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145,01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144,62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33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highlight w:val="cyan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sz w:val="24"/>
                <w:szCs w:val="24"/>
              </w:rPr>
              <w:t xml:space="preserve"> общей площади)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0,191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0,185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0,180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0,175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0,170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0,165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34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куб.м/чел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91,3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89,3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87,4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85,5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83,7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82,3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35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расход горячей воды на снабжение органов местного самоуправления и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учреждений (в расчете на 1 человека)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куб.м/чел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19,7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19,2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18,7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18,3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17,5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36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куб.м/чел.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12,6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12,2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11,8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11,5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11,1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10,9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2.3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Задача 3: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Энергосбережение и повышение энергетической эффективности в транспортном комплексе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800,0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29" w:type="dxa"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37</w:t>
            </w:r>
            <w:r w:rsidRPr="00604C3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Количество транспортных средств, используемых органами местного 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tabs>
                <w:tab w:val="center" w:pos="4677"/>
                <w:tab w:val="right" w:pos="9355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40</w:t>
            </w:r>
          </w:p>
        </w:tc>
      </w:tr>
      <w:tr w:rsidR="005D5D18" w:rsidRPr="00604C3E" w:rsidTr="005D5D18">
        <w:trPr>
          <w:trHeight w:val="20"/>
        </w:trPr>
        <w:tc>
          <w:tcPr>
            <w:tcW w:w="15168" w:type="dxa"/>
            <w:gridSpan w:val="12"/>
            <w:noWrap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Подпрограмма 3 «</w:t>
            </w:r>
            <w:r w:rsidRPr="00604C3E">
              <w:rPr>
                <w:rFonts w:ascii="Arial" w:hAnsi="Arial" w:cs="Arial"/>
                <w:sz w:val="24"/>
                <w:szCs w:val="24"/>
              </w:rPr>
              <w:t>Модернизация городского уличного освещения на базе энергетического контракта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t>»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3.1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Задача 1: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Повышение энергетической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эффективности использования энергетических ресурсов в сфере уличного освещения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12500,0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3929" w:type="dxa"/>
            <w:vAlign w:val="center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Целевой показатель 38 </w:t>
            </w: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расход электрической энергии в системах уличного освещения (на 1 кв.метр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освещаемой площади с уровнем освещенности, соответствующим установленным нормативам).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кВтч/кв.м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2,4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2,1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1,8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1,7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1,6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1,5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39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Количество энергосервисных договоров заключенных органами местного самоуправления и муниципальными учреждениями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40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улиц, проездов, набережных, площадей прошедших светотехническое обследование в общей протяженности освещенных улиц, проездов, набережных, площадей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41,52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bottom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41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самонесущего изолированного провода (СИП) в общей протяженности линий уличного освещения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90,57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93,54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96,62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97,60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bottom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42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аварийных опор и опор со сверхнормативным сроком службы в общем количестве наружного освещения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29,10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27,93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25,94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24,55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22,74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20,38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  <w:vAlign w:val="bottom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43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Снижение смертности при дорожно-транспортных происшествиях на автомобильных дорогах за счет доведения уровня освещенности до нормативного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vMerge w:val="restart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2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t>Приведение уровня освещения муниципальных образований к нормативным значениям</w:t>
            </w:r>
          </w:p>
        </w:tc>
        <w:tc>
          <w:tcPr>
            <w:tcW w:w="1417" w:type="dxa"/>
            <w:vMerge w:val="restart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316" w:type="dxa"/>
            <w:vMerge w:val="restart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208692,0 внебюджетные источники</w:t>
            </w: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44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современных энергоэффективных светильников в общем количестве светильников наружного освещения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87,01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45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99,75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99,8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6" w:type="dxa"/>
            <w:vMerge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2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Целевой показатель 46</w:t>
            </w:r>
          </w:p>
          <w:p w:rsidR="005D5D18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светильников в общем количестве светильников уличного освещения, управление которыми осуществляется с использованием автоматизированных систем управления уличным освещением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0,43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1,21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3,33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4,17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5,16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6,15</w:t>
            </w:r>
          </w:p>
        </w:tc>
      </w:tr>
      <w:tr w:rsidR="005D5D18" w:rsidRPr="00604C3E" w:rsidTr="005D5D18">
        <w:trPr>
          <w:trHeight w:val="20"/>
        </w:trPr>
        <w:tc>
          <w:tcPr>
            <w:tcW w:w="56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Задача 3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t>Формирован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ие единой световой среды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3929" w:type="dxa"/>
            <w:vAlign w:val="bottom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Целевой показатель 47 </w:t>
            </w:r>
          </w:p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Количество зданий, строений,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сооружений, памятников, на которых проведены мероприятия по оснащению архитектурно-художественным освещением</w:t>
            </w: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D5D18" w:rsidRPr="00604C3E" w:rsidTr="005D5D18">
        <w:trPr>
          <w:trHeight w:val="20"/>
        </w:trPr>
        <w:tc>
          <w:tcPr>
            <w:tcW w:w="2127" w:type="dxa"/>
            <w:gridSpan w:val="2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Итого</w:t>
            </w:r>
            <w:r w:rsidRPr="00604C3E">
              <w:rPr>
                <w:rFonts w:ascii="Arial" w:hAnsi="Arial" w:cs="Arial"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5 990,3</w:t>
            </w:r>
          </w:p>
        </w:tc>
        <w:tc>
          <w:tcPr>
            <w:tcW w:w="131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548042,0</w:t>
            </w:r>
          </w:p>
        </w:tc>
        <w:tc>
          <w:tcPr>
            <w:tcW w:w="3929" w:type="dxa"/>
            <w:vAlign w:val="bottom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19F3" w:rsidRPr="00604C3E" w:rsidRDefault="005E19F3" w:rsidP="005D5D18">
      <w:pPr>
        <w:tabs>
          <w:tab w:val="left" w:pos="14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».</w:t>
      </w:r>
    </w:p>
    <w:p w:rsidR="005E19F3" w:rsidRPr="00604C3E" w:rsidRDefault="005E19F3" w:rsidP="005D5D18">
      <w:pPr>
        <w:tabs>
          <w:tab w:val="left" w:pos="142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___________</w:t>
      </w:r>
    </w:p>
    <w:p w:rsidR="00C35533" w:rsidRPr="00604C3E" w:rsidRDefault="00C35533" w:rsidP="005D5D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D5D18" w:rsidRPr="00604C3E" w:rsidRDefault="005D5D18" w:rsidP="005D5D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Приложение 2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городского округа Королёв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Московской области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 xml:space="preserve">от </w:t>
      </w:r>
      <w:r w:rsidR="005D5D18" w:rsidRPr="00604C3E">
        <w:rPr>
          <w:rFonts w:ascii="Arial" w:hAnsi="Arial" w:cs="Arial"/>
          <w:sz w:val="24"/>
          <w:szCs w:val="24"/>
        </w:rPr>
        <w:t>29.12.2017</w:t>
      </w:r>
      <w:r w:rsidRPr="00604C3E">
        <w:rPr>
          <w:rFonts w:ascii="Arial" w:hAnsi="Arial" w:cs="Arial"/>
          <w:sz w:val="24"/>
          <w:szCs w:val="24"/>
        </w:rPr>
        <w:t xml:space="preserve"> №</w:t>
      </w:r>
      <w:r w:rsidR="005D5D18" w:rsidRPr="00604C3E">
        <w:rPr>
          <w:rFonts w:ascii="Arial" w:hAnsi="Arial" w:cs="Arial"/>
          <w:sz w:val="24"/>
          <w:szCs w:val="24"/>
        </w:rPr>
        <w:t xml:space="preserve"> 1662-ПА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«Приложение № 2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к муниципальной программе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городского округа Королёв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Московской области на 2017-2021 годы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</w:rPr>
        <w:t>«</w:t>
      </w:r>
      <w:r w:rsidRPr="00604C3E">
        <w:rPr>
          <w:rFonts w:ascii="Arial" w:hAnsi="Arial" w:cs="Arial"/>
          <w:sz w:val="24"/>
          <w:szCs w:val="24"/>
          <w:lang w:eastAsia="ru-RU"/>
        </w:rPr>
        <w:t>Энергосбережение и повышение</w:t>
      </w:r>
    </w:p>
    <w:p w:rsidR="005E19F3" w:rsidRPr="00604C3E" w:rsidRDefault="005E19F3" w:rsidP="005D5D18">
      <w:pPr>
        <w:suppressAutoHyphens/>
        <w:spacing w:after="0" w:line="240" w:lineRule="auto"/>
        <w:ind w:left="10490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энергетической эффективности</w:t>
      </w:r>
      <w:r w:rsidRPr="00604C3E">
        <w:rPr>
          <w:rFonts w:ascii="Arial" w:hAnsi="Arial" w:cs="Arial"/>
          <w:sz w:val="24"/>
          <w:szCs w:val="24"/>
        </w:rPr>
        <w:t>»</w:t>
      </w:r>
    </w:p>
    <w:p w:rsidR="005E19F3" w:rsidRPr="00604C3E" w:rsidRDefault="005E19F3" w:rsidP="005D5D18">
      <w:pPr>
        <w:suppressAutoHyphens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МЕТОДИКА РАСЧЕТА</w:t>
      </w: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значений показателей эффективности реализации муниципальной программы города Королёва</w:t>
      </w: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Московской области на 2017-2021 годы «Энергосбережение и повышение энергетической эффективности»</w:t>
      </w: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9639"/>
      </w:tblGrid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Методика расчёта</w:t>
            </w:r>
          </w:p>
        </w:tc>
      </w:tr>
    </w:tbl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4820"/>
        <w:gridCol w:w="9639"/>
      </w:tblGrid>
      <w:tr w:rsidR="005D5D18" w:rsidRPr="00604C3E" w:rsidTr="005D5D18">
        <w:trPr>
          <w:trHeight w:val="20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D5D18" w:rsidRPr="00604C3E" w:rsidTr="005D5D18">
        <w:trPr>
          <w:trHeight w:val="2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1. Подпрограмма «Энергосбережение и повышение энергетической эффективности в жилищно-коммунальном хозяйстве»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ответственных за энергосбережение и повышение энергетической эффективности,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прошедших обучение по образовательным программам в области энергосбережения и повышения энергетической эффективности ЖКХ,%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Показатель рассчитывается как частное от деления количества ответственных, прошедших обучение , на количество ответственных за энергосбережение и повышение энергоэффективности, умноженное на 100.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Количество многоквартирных домов, соответствующих нормальному классу энергетической эффективности и выше</w:t>
            </w:r>
          </w:p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(A, B, C, D), ед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многоквартирных домов, оснащенных общедомовыми приборами учета потребляемых энергетических ресурсов,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приборов учета энергетических ресурсов в общем объеме приборов учета энергетических ресурсов, охваченных автоматизированными системами контроля учета энергетических ресурсов,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02E5E1" wp14:editId="5639B65D">
                  <wp:extent cx="2851150" cy="304800"/>
                  <wp:effectExtent l="0" t="0" r="6350" b="0"/>
                  <wp:docPr id="87" name="Рисунок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15EE84" wp14:editId="076C2AE7">
                  <wp:extent cx="711200" cy="273050"/>
                  <wp:effectExtent l="0" t="0" r="0" b="0"/>
                  <wp:docPr id="86" name="Рисунок 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в многоквартирных домах на территории города Королёва Московской области электрической энергии, расчеты за которую осуществляются с использованием коллективных (общедомовых) приборов учета, тыс. кВт·ч;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B69797" wp14:editId="06E25420">
                  <wp:extent cx="825500" cy="247650"/>
                  <wp:effectExtent l="0" t="0" r="0" b="0"/>
                  <wp:docPr id="85" name="Рисунок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в многоквартирных домах на территории города Королёва Московской области электрической энергии, тыс. кВт·ч.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Расчёт значений показателя осуществлен на основании информации,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представленной ЗАО «Королёвская электросеть СК».</w:t>
            </w: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C2020E" wp14:editId="34D58FEE">
                  <wp:extent cx="2965450" cy="304800"/>
                  <wp:effectExtent l="0" t="0" r="6350" b="0"/>
                  <wp:docPr id="84" name="Рисунок 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FF63D1" wp14:editId="03A53846">
                  <wp:extent cx="742950" cy="273050"/>
                  <wp:effectExtent l="0" t="0" r="0" b="0"/>
                  <wp:docPr id="83" name="Рисунок 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на территории города Королёва Московской области природного газа, расчеты за который осуществляются с использованием приборов учета,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46C85E8" wp14:editId="025A0321">
                  <wp:extent cx="850900" cy="247650"/>
                  <wp:effectExtent l="0" t="0" r="6350" b="0"/>
                  <wp:docPr id="82" name="Рисунок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природного газа, тыс. куб.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Расчет значений показателя осуществлен на основании информации, представленной филиалом ГУП МО «Мособлгаз» «Мытищимежрайгаз».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236C78D" wp14:editId="1A925FC4">
                  <wp:extent cx="2851150" cy="304800"/>
                  <wp:effectExtent l="0" t="0" r="6350" b="0"/>
                  <wp:docPr id="81" name="Рисунок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C70B020" wp14:editId="0A21B83C">
                  <wp:extent cx="711200" cy="273050"/>
                  <wp:effectExtent l="0" t="0" r="0" b="0"/>
                  <wp:docPr id="80" name="Рисунок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на территории города Королёва Московской области тепловой энергии, расчеты за которую осуществляются с использованием приборов учета, Гкал;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A58BF8" wp14:editId="4BF78F72">
                  <wp:extent cx="825500" cy="247650"/>
                  <wp:effectExtent l="0" t="0" r="0" b="0"/>
                  <wp:docPr id="79" name="Рисунок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тепловой энергии, Гкал.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Доля объема холодной воды, расчеты за которую осуществляются с использованием приборов учета, в общем объеме воды, потребляемой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(используемой) на территории муниципального образования,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346E6E5" wp14:editId="0214E145">
                  <wp:extent cx="2965450" cy="304800"/>
                  <wp:effectExtent l="0" t="0" r="0" b="0"/>
                  <wp:docPr id="78" name="Рисунок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612D421" wp14:editId="4B60DB71">
                  <wp:extent cx="768350" cy="273050"/>
                  <wp:effectExtent l="0" t="0" r="0" b="0"/>
                  <wp:docPr id="77" name="Рисунок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на территории города Королёва Московской области холодной воды, расчеты за которую осуществляются с использованием приборов учета,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CF6CB8" wp14:editId="798AB38B">
                  <wp:extent cx="850900" cy="247650"/>
                  <wp:effectExtent l="0" t="0" r="6350" b="0"/>
                  <wp:docPr id="76" name="Рисунок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холодной воды, тыс. куб.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«Водоканал».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916E07E" wp14:editId="5DAF2B7F">
                  <wp:extent cx="3016250" cy="304800"/>
                  <wp:effectExtent l="0" t="0" r="0" b="0"/>
                  <wp:docPr id="75" name="Рисунок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4248C4B" wp14:editId="2926D4F7">
                  <wp:extent cx="768350" cy="273050"/>
                  <wp:effectExtent l="0" t="0" r="0" b="0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на территории города Королёва Московской области горячей воды, расчеты за которую осуществляются с использованием приборов учета,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C4D8A7" wp14:editId="07B85F1B">
                  <wp:extent cx="850900" cy="247650"/>
                  <wp:effectExtent l="0" t="0" r="6350" b="0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горячей воды, тыс. куб.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объема электрической энергии, потребляемой (используемой) в многоквартирных домах, расчеты за которую осуществляются с использованием коллективных (общедомовых) приборов учета, в общем объеме электрической энергии, потребляемой (используемой) в многоквартирных домах на территории города Королёва Московской области,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7253985" wp14:editId="7A1C6B52">
                  <wp:extent cx="2851150" cy="304800"/>
                  <wp:effectExtent l="0" t="0" r="6350" b="0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4E17FC" wp14:editId="61FAE74D">
                  <wp:extent cx="711200" cy="273050"/>
                  <wp:effectExtent l="0" t="0" r="0" b="0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в многоквартирных домах на территории города Королёва Московской области электрической энергии, расчеты за которую осуществляются с использованием коллективных (общедомовых) приборов учета, тыс. кВт·ч;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885D1F" wp14:editId="17695A89">
                  <wp:extent cx="825500" cy="247650"/>
                  <wp:effectExtent l="0" t="0" r="0" b="0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в многоквартирных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домах на территории города Королёва Московской области электрической энергии, тыс. кВт·ч.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ЗАО «Королёвская электросеть СК».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объема тепловой энергии, потребляемой (используемой) в многоквартирных домах, расчеты за которую осуществляются с использованием коллективных (общедомовых) приборов учета, в общем объеме тепловой энергии, потребляемой (используемой) в многоквартирных домах на территории города Королёва Московской области,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FC2FF61" wp14:editId="36CBFC43">
                  <wp:extent cx="2851150" cy="304800"/>
                  <wp:effectExtent l="0" t="0" r="6350" b="0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996FE1" wp14:editId="7B65E6E6">
                  <wp:extent cx="711200" cy="273050"/>
                  <wp:effectExtent l="0" t="0" r="0" b="0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на территории города Королёва Московской области тепловой энергии, расчеты за которую осуществляются с использованием приборов учета, Гкал;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57EF6F" wp14:editId="3B891BC3">
                  <wp:extent cx="825500" cy="247650"/>
                  <wp:effectExtent l="0" t="0" r="0" b="0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тепловой энергии, Гкал.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объема холодной воды, потребляемой (используемой) в многоквартирных домах, расчеты за которую осуществляются с использованием коллективных (общедомовых) приборов учета, в общем объеме холодной воды, потребляемой (используемой) в многоквартирных домах на территории города Королёва Московской области,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5FAE8A6" wp14:editId="55BBF5DB">
                  <wp:extent cx="2965450" cy="304800"/>
                  <wp:effectExtent l="0" t="0" r="0" b="0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54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D3AC53" wp14:editId="2186B6DC">
                  <wp:extent cx="768350" cy="273050"/>
                  <wp:effectExtent l="0" t="0" r="0" b="0"/>
                  <wp:docPr id="65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83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на территории города Королёва Московской области холодной воды, расчеты за которую осуществляются с использованием приборов учета,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821CD12" wp14:editId="53C4F964">
                  <wp:extent cx="850900" cy="247650"/>
                  <wp:effectExtent l="0" t="0" r="6350" b="0"/>
                  <wp:docPr id="64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холодной воды, тыс. куб.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«Водоканал».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суммарный расход энергетических ресурсов в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 xml:space="preserve">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sz w:val="24"/>
                <w:szCs w:val="24"/>
              </w:rPr>
              <w:t xml:space="preserve"> общей площади), 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6A0409A" wp14:editId="0CDB3488">
                  <wp:extent cx="1974850" cy="247650"/>
                  <wp:effectExtent l="0" t="0" r="6350" b="0"/>
                  <wp:docPr id="63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(кВт·ч/кв.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7AFE0D" wp14:editId="19711EDA">
                  <wp:extent cx="685800" cy="247650"/>
                  <wp:effectExtent l="0" t="0" r="0" b="0"/>
                  <wp:docPr id="62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электрической энергии в многоквартирных домах, расположенных на территории муниципального образования, кВт·ч;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3B95AC7" wp14:editId="18DC4602">
                  <wp:extent cx="463550" cy="247650"/>
                  <wp:effectExtent l="0" t="0" r="0" b="0"/>
                  <wp:docPr id="61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многоквартирных домов на территории муниципального образования, кв. м.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Удельный расход тепловой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bCs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 общей площади), 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7679AA" wp14:editId="3D265EC7">
                  <wp:extent cx="1974850" cy="247650"/>
                  <wp:effectExtent l="0" t="0" r="6350" b="0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(Гкал/кв.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40EC0FA" wp14:editId="450DF1A4">
                  <wp:extent cx="711200" cy="247650"/>
                  <wp:effectExtent l="0" t="0" r="0" b="0"/>
                  <wp:docPr id="59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тепловой энергии в многоквартирных домах, расположенных на территории города Королёва Московской области, Гкал;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FBEA9C" wp14:editId="556427D4">
                  <wp:extent cx="463550" cy="247650"/>
                  <wp:effectExtent l="0" t="0" r="0" b="0"/>
                  <wp:docPr id="58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многоквартирных домов на территории города Королёва Московской области, кв. м.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Удельный расход холодной воды в многоквартирных домах (в расчете на 1 жителя), куб.м/чел.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58E2F4" wp14:editId="33079CE8">
                  <wp:extent cx="2082800" cy="247650"/>
                  <wp:effectExtent l="0" t="0" r="0" b="0"/>
                  <wp:docPr id="57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(куб. м/чел.),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1B4A45" wp14:editId="1FFD18AD">
                  <wp:extent cx="742950" cy="247650"/>
                  <wp:effectExtent l="0" t="0" r="0" b="0"/>
                  <wp:docPr id="56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холодной воды в многоквартирных домах, расположенных на территории города Королёва Московской области,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A875FF" wp14:editId="18C3869D">
                  <wp:extent cx="463550" cy="247650"/>
                  <wp:effectExtent l="0" t="0" r="0" b="0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жителей, проживающих в многоквартирных домах, расположенных на территории города Королёва Московской области, чел.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«Водоканал».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Удельный расход горячей воды в многоквартирных домах (в расчете на 1 жителя) куб.м/чел.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00FF9BF" wp14:editId="1FECDD85">
                  <wp:extent cx="2082800" cy="24765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2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(куб. м/чел.),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FAF595" wp14:editId="22AC2CCC">
                  <wp:extent cx="742950" cy="247650"/>
                  <wp:effectExtent l="0" t="0" r="0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горячей воды в многоквартирных домах, расположенных на территории города Королёва Московской области,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3F5584" wp14:editId="12C086C4">
                  <wp:extent cx="463550" cy="24765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жителей, проживающих в многоквартирных домах, расположенных на территории города Королёва Московской области, чел.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Удельный расход электрической энергии в многоквартирных домах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bCs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 общей площади), 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FED08F" wp14:editId="10940978">
                  <wp:extent cx="1974850" cy="247650"/>
                  <wp:effectExtent l="0" t="0" r="6350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4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(кВт·ч/кв.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A3BFC77" wp14:editId="0A5119BB">
                  <wp:extent cx="685800" cy="24765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электрической энергии в многоквартирных домах, расположенных на территории муниципального образования, кВт·ч;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454CCC2" wp14:editId="244026AA">
                  <wp:extent cx="463550" cy="247650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многоквартирных домов на территории муниципального образования, кв.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ЗАО «Королёвская электросеть СК».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Удельный расход природного газа в многоквартирных домах с индивидуальными системами газового отопления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bCs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 общей площади), 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C1808B8" wp14:editId="51136730">
                  <wp:extent cx="2825750" cy="27305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(тыс. куб. м/кв.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06A8F4D" wp14:editId="43086845">
                  <wp:extent cx="933450" cy="27305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(использования) природного газа в многоквартирных домах с индивидуальными системами газового отопления, расположенных на территории муниципального образования,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3494FD1A" wp14:editId="52BEA6B6">
                  <wp:extent cx="825500" cy="27305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многоквартирных домов с индивидуальными системами газового отопления на территории муниципального образования, кв.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Расчет значений показателя осуществлен на основании информации, представленной филиалом ГУП МО «Мособлгаз» «Мытищимежрайгаз».</w:t>
            </w: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Удельный расход природного газа в многоквартирных домах с иными системами теплоснабжения (в расчете на 1 жителя), 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0E6CE7" wp14:editId="7F74E37C">
                  <wp:extent cx="2197100" cy="247650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(тыс. куб. м/чел.),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247F8C5" wp14:editId="5E1F669F">
                  <wp:extent cx="742950" cy="24765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природного газа, потребляемого (используемого) в многоквартирных домах с иными системами теплоснабжения, расположенных на территории муниципального образования,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5B0BF6B" wp14:editId="18AC6E06">
                  <wp:extent cx="603250" cy="247650"/>
                  <wp:effectExtent l="0" t="0" r="635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жителей, проживающих в многоквартирных домах с иными системами теплоснабжения на территории муниципального образования, чел.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Расчет значений показателя осуществлен на основании информации, представленной филиалом ГУП МО «Мособлгаз» «Мытищимежрайгаз».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топлива на выработку тепловой энергии на котельных, 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A05A34A" wp14:editId="35560FD2">
                  <wp:extent cx="1866900" cy="247650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(т у.т./Гкал),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1A9BF22" wp14:editId="28165F02">
                  <wp:extent cx="577850" cy="247650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топлива на выработку тепловой энергии котельными на территории города Королёва Московской области, т у.т.;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D479987" wp14:editId="3ED9CD06">
                  <wp:extent cx="546100" cy="247650"/>
                  <wp:effectExtent l="0" t="0" r="635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выработки тепловой энергии котельными на территории города Королёва Московской области, Гкал.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расход электрической энергии, используемой при передаче тепловой энергии в системах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теплоснабжения, 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49B381F" wp14:editId="11C4C80B">
                  <wp:extent cx="2279650" cy="247650"/>
                  <wp:effectExtent l="0" t="0" r="635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6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(т у.т./кв.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453B0C1D" wp14:editId="054C7E45">
                  <wp:extent cx="825500" cy="27305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суммарный объем потребления (использования) энергетических ресурсов в многоквартирных домах, расположенных на территории муниципального образования, т у.т.;</w:t>
            </w: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294C65A" wp14:editId="008A47C3">
                  <wp:extent cx="463550" cy="24765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многоквартирных домов на территории муниципального образования, кв. м.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потерь тепловой энергии при ее передаче в общем объеме переданной тепловой энергии,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3EFA7E1" wp14:editId="2C084ABE">
                  <wp:extent cx="3073400" cy="247650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281E75" wp14:editId="7F255A9F">
                  <wp:extent cx="711200" cy="273050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12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потерь тепловой энергии при ее передаче на территории города Королёва Московской области, Гкал;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128A16" wp14:editId="7D483F70">
                  <wp:extent cx="825500" cy="247650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передаваемой тепловой энергии на территории города Королёва Московской области, Гкал.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потерь воды при ее передаче в общем объеме переданной воды,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B69689" wp14:editId="12B9E083">
                  <wp:extent cx="5651500" cy="330200"/>
                  <wp:effectExtent l="0" t="0" r="635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15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(%),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E6B3CA" wp14:editId="508C410C">
                  <wp:extent cx="933450" cy="273050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потерь воды при ее передаче на территории города Королёва Московской области,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A83C28" wp14:editId="6418995B">
                  <wp:extent cx="850900" cy="247650"/>
                  <wp:effectExtent l="0" t="0" r="635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горячей воды,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C01532" wp14:editId="49F9F089">
                  <wp:extent cx="850900" cy="247650"/>
                  <wp:effectExtent l="0" t="0" r="635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холодной воды, тыс. куб. м.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«Водоканал».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электрической энергии, используемой для передачи (транспортировки) воды в системах водоснабжения на 1 куб. метр,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8D9BA7" wp14:editId="17990E04">
                  <wp:extent cx="5321300" cy="3048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13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(тыс. кВт·ч/тыс. куб.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5BB79B5" wp14:editId="6438EED1">
                  <wp:extent cx="876300" cy="2730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электрической энергии для передачи воды в системах водоснабжения на территории города Королёва Московской области, тыс. кВт·ч;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2EAE80" wp14:editId="54E957E3">
                  <wp:extent cx="933450" cy="27305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7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потерь воды при ее передаче на территории города Королёва Московской области,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6DD952E" wp14:editId="4DB0C6E6">
                  <wp:extent cx="850900" cy="247650"/>
                  <wp:effectExtent l="0" t="0" r="635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горячей воды, тыс.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CB4072" wp14:editId="3D74158E">
                  <wp:extent cx="850900" cy="247650"/>
                  <wp:effectExtent l="0" t="0" r="635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потребления (использования) на территории города Королёва Московской области холодной воды, тыс. куб. м.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«Водоканал».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электрической энергии, используемой в системах водоотведения, кВтч/куб.м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96BAEA5" wp14:editId="2317C36A">
                  <wp:extent cx="3263900" cy="24765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3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(тыс. кВт·ч/куб.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1B07A52" wp14:editId="4A517A33">
                  <wp:extent cx="1149350" cy="2476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3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электрической энергии в системах водоотведения на территории города Королёва Московской области, тыс. кВт·ч;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C9CB46" wp14:editId="0288009E">
                  <wp:extent cx="825500" cy="247650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5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общий объем водоотведенной воды на территории города Королёва Московской области, куб. м.</w:t>
            </w:r>
          </w:p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«Водоканал».</w:t>
            </w:r>
          </w:p>
          <w:p w:rsidR="005D5D18" w:rsidRPr="00604C3E" w:rsidRDefault="005D5D18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D5D18" w:rsidRPr="00604C3E" w:rsidRDefault="005D5D18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4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2. Подпрограмма «Энергосбережение и повышение энергетической эффективности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в учреждениях бюджетной сферы и организациях с участием муниципального образования»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ответственных за энергосбережение и повышение энергетической эффективности, прошедших обучение по образовательным программам в области энергосбережения и повышения энергетической эффективности в бюджетных учреждениях,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Показатель рассчитывается как частное от деления количества ответственных, прошедших обучение , на количество ответственных за энергосбережение и повышение энергоэффективности, умноженное на 100.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Доля зданий, строений, сооружений муниципальной собственности, соответствующих нормальному уровню энергетической эффективности и выше </w:t>
            </w:r>
            <w:r w:rsidRPr="00604C3E">
              <w:rPr>
                <w:rFonts w:ascii="Arial" w:hAnsi="Arial" w:cs="Arial"/>
                <w:sz w:val="24"/>
                <w:szCs w:val="24"/>
              </w:rPr>
              <w:br w:type="page"/>
              <w:t>(А, B, C, D),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Удельный суммарный расход энергетических ресурсов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sz w:val="24"/>
                  <w:szCs w:val="24"/>
                </w:rPr>
                <w:t>1 кв. метр</w:t>
              </w:r>
            </w:smartTag>
            <w:r w:rsidRPr="00604C3E">
              <w:rPr>
                <w:rFonts w:ascii="Arial" w:hAnsi="Arial" w:cs="Arial"/>
                <w:sz w:val="24"/>
                <w:szCs w:val="24"/>
              </w:rPr>
              <w:t xml:space="preserve"> общей площади),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8C6C1D" wp14:editId="441C6FA6">
                  <wp:extent cx="1454150" cy="2476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(кВт·ч/кв.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1F41F5B" wp14:editId="5D6396B0">
                  <wp:extent cx="495300" cy="24765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электрической энергии в органах местного самоуправления и муниципальных учреждениях, кВтч;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98B35B" wp14:editId="0D258699">
                  <wp:extent cx="304800" cy="247650"/>
                  <wp:effectExtent l="0" t="0" r="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размещения органов местного самоуправления и муниципальных учреждений, кв. м.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муниципальных учреждений в общем количестве муниципальных учреждений, представивших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информацию в информационные системы в области энергосбережения,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зданий, строений, сооружений, занимаемых организациями бюджетной сферы, оборудованных автоматизированными индивидуальными тепловыми пунктами (ИТП),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Удельный расход электрической энергии на снабжение органов местного самоуправления и муниципальных учреждений (в расчете на 1кв. метр общей площади), кВтч/кв.м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3A95B91" wp14:editId="432ACE86">
                  <wp:extent cx="1454150" cy="24765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(кВт·ч/кв.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C41C677" wp14:editId="6267B0A0">
                  <wp:extent cx="495300" cy="2476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электрической энергии в органах местного самоуправления и муниципальных учреждениях, кВтч;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EFCB75" wp14:editId="105D1F79">
                  <wp:extent cx="304800" cy="2476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размещения органов местного самоуправления и муниципальных учреждений, кв.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ЗАО «Королёвская электросеть СК».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sz w:val="24"/>
                  <w:szCs w:val="24"/>
                  <w:lang w:eastAsia="ru-RU"/>
                </w:rPr>
                <w:t>1 кв. метр</w:t>
              </w:r>
            </w:smartTag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общей площади)</w:t>
            </w:r>
            <w:r w:rsidRPr="00604C3E">
              <w:rPr>
                <w:rFonts w:ascii="Arial" w:hAnsi="Arial" w:cs="Arial"/>
                <w:sz w:val="24"/>
                <w:szCs w:val="24"/>
                <w:vertAlign w:val="superscript"/>
                <w:lang w:eastAsia="ru-RU"/>
              </w:rPr>
              <w:t xml:space="preserve">,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8D21DF" wp14:editId="44595BB3">
                  <wp:extent cx="1454150" cy="2476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(Гкал/кв.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1FCD40" wp14:editId="6611E751">
                  <wp:extent cx="495300" cy="2476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тепловой энергии в органах местного самоуправления и муниципальных учреждениях, Гкал;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E3EAD0" wp14:editId="5DB405FA">
                  <wp:extent cx="304800" cy="2476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площадь размещения органов местного самоуправления и муниципальных учреждений, кв. м.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человека),</w:t>
            </w:r>
            <w:r w:rsidRPr="00604C3E">
              <w:rPr>
                <w:rFonts w:ascii="Arial" w:hAnsi="Arial" w:cs="Arial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куб.м/чел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5E562E8C" wp14:editId="2B448BD3">
                  <wp:extent cx="1536700" cy="247650"/>
                  <wp:effectExtent l="0" t="0" r="635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(куб. м/чел.),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FB4E4C1" wp14:editId="59B8CEC7">
                  <wp:extent cx="546100" cy="247650"/>
                  <wp:effectExtent l="0" t="0" r="635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холодной воды в органах местного самоуправления и муниципальных учреждениях,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1E17C24" wp14:editId="62642E5E">
                  <wp:extent cx="273050" cy="2476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«Водоканал».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Удельный расход горячей воды на снабжение органов местного самоуправления и муниципальных учреждений (в расчете на 1 человека), куб.м/чел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53BC51" wp14:editId="7F6C460A">
                  <wp:extent cx="1536700" cy="247650"/>
                  <wp:effectExtent l="0" t="0" r="635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(куб. м/чел.),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C7ECEF" wp14:editId="4BD97E0A">
                  <wp:extent cx="546100" cy="247650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горячей воды в органах местного самоуправления и муниципальных учреждениях,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C53127" wp14:editId="34FB981C">
                  <wp:extent cx="273050" cy="2476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Расчёт значений показателя осуществлен на основании информации, представленной ОАО «Теплосеть».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человека), куб.м/чел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307363A" wp14:editId="36B8108F">
                  <wp:extent cx="1511300" cy="2476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(куб. м/чел.),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E600E59" wp14:editId="56134259">
                  <wp:extent cx="546100" cy="247650"/>
                  <wp:effectExtent l="0" t="0" r="635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природного газа в органах местного самоуправления и муниципальных учреждениях, куб. м;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E53E41" wp14:editId="649208FF">
                  <wp:extent cx="273050" cy="2476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0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Расчет значений показателя осуществлен на основании информации, представленной филиалом ГУП МО «Мособлгаз» «Мытищимежрайгаз».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Количество транспортных средств, используемых органами местного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самоуправления, муниципальными учреждениями, муниципальными унитарными предприятиями, в отношении которых проведены мероприятия по энергосбережению и повышению энергетической эффективности, в том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числе по замещению бензина и дизельного топлива, используемых транспортными средствами в качестве моторного топлива, природным газом, газовыми смесями и сжиженным углеводородным газом, используемыми в качестве моторного топлива</w:t>
            </w:r>
            <w:r w:rsidRPr="00604C3E">
              <w:rPr>
                <w:rFonts w:ascii="Arial" w:hAnsi="Arial" w:cs="Arial"/>
                <w:sz w:val="24"/>
                <w:szCs w:val="24"/>
                <w:vertAlign w:val="superscript"/>
                <w:lang w:eastAsia="ru-RU"/>
              </w:rPr>
              <w:t>*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, ед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Значение показателя определено в плановом порядке.</w:t>
            </w:r>
          </w:p>
        </w:tc>
      </w:tr>
      <w:tr w:rsidR="005D5D18" w:rsidRPr="00604C3E" w:rsidTr="005D5D18">
        <w:trPr>
          <w:trHeight w:val="20"/>
        </w:trPr>
        <w:tc>
          <w:tcPr>
            <w:tcW w:w="15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3. Подпрограмма «Модернизация городского уличного освещения на базе энергетического контракта»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Удельный расход электрической энергии в системах уличного освещения (на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604C3E">
                <w:rPr>
                  <w:rFonts w:ascii="Arial" w:hAnsi="Arial" w:cs="Arial"/>
                  <w:sz w:val="24"/>
                  <w:szCs w:val="24"/>
                  <w:lang w:eastAsia="ru-RU"/>
                </w:rPr>
                <w:t>1 кв. метр</w:t>
              </w:r>
            </w:smartTag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освещаемой площади с уровнем освещенности, соответствующим установленным нормативам), кВтч/ кв.м.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170001E" wp14:editId="50C164CD">
                  <wp:extent cx="2851150" cy="247650"/>
                  <wp:effectExtent l="0" t="0" r="635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(кВт·ч/кв. м),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644E783" wp14:editId="3C725AAA">
                  <wp:extent cx="958850" cy="247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объем потребления электрической энергии в системах уличного освещения на территории муниципального образования, кВт·ч;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A0D0FF1" wp14:editId="32293E68">
                  <wp:extent cx="742950" cy="2476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- общая площадь уличного освещения территории муниципального образования на конец года, кв. м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Значение показателя определено на основании информации, представленной ЗАО «Королёвская электросеть СК». 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Количество энергосервисных договоров заключенных органами местного самоуправления и муниципальными учреждениями, ед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Доля улиц, проездов, набережных, площадей прошедших светотехническое обследование в общей протяженности освещенных улиц, проездов,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набережных, площадей,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Оупн=с8/с6*100%,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с5- протяженность улиц, проездов, набережных, площадей, прошедших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светотехническое обследование в текущем году, км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с6-общая протяженность улиц, проездов, набережных, площадей, км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самонесущего изолированного провода (СИП) в общей протяженности линий уличного освещения,%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Ип=с9/с10*100%,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с9 – протяженность самонесущего изолированного провода (СИП), км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с10 – общая протяженность линий наружного освещения, км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аварийных опор и опор со сверхнормативным сроком службы в общем количестве наружного освещения,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Ао=с11/с12*100%,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с11 – количество аварийных опор наружного освещения и опор со сверхнормативным сроком службы, ед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с12 – общее количество опор наружного освещения, ед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Снижение смертности при дорожно-транспортных происшествиях на автомобильных дорогах за счет доведения уровня освещенности до нормативного,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Ссмдтп= с13/с14*100,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с13 – количество погибших при ДТП на автомобильных дорогах при уровне освещенности ниже нормативного, ед.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с14 – количество погибших при ДТП на автомобильных дорогах, ед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современных энергоэффективных светильников в общем количестве светильников наружного освещения, 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Усэс=с3/с4*100%,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с3-количество современных энергоэффективных светильников наружного освещения, ед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с4-общее количество светильников наружного освещения, ед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Доля освещенных улиц, проездов, набережных, площадей с уровнем освещенности, соответствующим установленным нормативам в общей протяженности освещенных улиц, проездов, набережных, площадей,%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Нупн=с5/с6*100%,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с5- протяженность освещенных улиц, проездов, площадей с уровнем освещенности, соответствующим установленным нормам, км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с6-общая протяженность улиц, проездов, набережных, площадей, км 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Доля светильников в общем количестве светильников уличного освещения, управление которыми осуществляется с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использованием автоматизированных систем управления уличным освещением,%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Сасу=с7/с4*100%,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где: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с7-количество светильников наружного освещения, управление которыми </w:t>
            </w: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осуществляется с использованием автоматизированных систем управления наружным освещением, ед</w:t>
            </w:r>
          </w:p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t>с4 -общее количество светильников наружного освещения, ед</w:t>
            </w:r>
          </w:p>
        </w:tc>
      </w:tr>
      <w:tr w:rsidR="005D5D18" w:rsidRPr="00604C3E" w:rsidTr="005D5D18">
        <w:trPr>
          <w:trHeight w:val="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E19F3" w:rsidRPr="00604C3E" w:rsidRDefault="005E19F3" w:rsidP="005D5D1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Количество зданий, строений, сооружений, памятников, на которых проведены мероприятия по оснащению архитектурно-художественным освещением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5E19F3" w:rsidRPr="00604C3E" w:rsidRDefault="005E19F3" w:rsidP="005D5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Значение показателя определяется исходя из фактических данных в соответствии с отчетностью.</w:t>
            </w:r>
          </w:p>
        </w:tc>
      </w:tr>
    </w:tbl>
    <w:p w:rsidR="005E19F3" w:rsidRPr="00604C3E" w:rsidRDefault="005E19F3" w:rsidP="005D5D1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».</w:t>
      </w:r>
    </w:p>
    <w:p w:rsidR="005E19F3" w:rsidRPr="00604C3E" w:rsidRDefault="005E19F3" w:rsidP="005D5D1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______________</w:t>
      </w:r>
    </w:p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D5D18" w:rsidRPr="00604C3E" w:rsidRDefault="005D5D18" w:rsidP="005D5D18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Приложение 3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городского округа Королёв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Московской области</w:t>
      </w:r>
    </w:p>
    <w:p w:rsidR="005E19F3" w:rsidRPr="00604C3E" w:rsidRDefault="005E19F3" w:rsidP="005D5D18">
      <w:pPr>
        <w:tabs>
          <w:tab w:val="left" w:pos="795"/>
          <w:tab w:val="center" w:pos="7285"/>
        </w:tabs>
        <w:suppressAutoHyphens/>
        <w:autoSpaceDE w:val="0"/>
        <w:autoSpaceDN w:val="0"/>
        <w:adjustRightInd w:val="0"/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 xml:space="preserve">от </w:t>
      </w:r>
      <w:r w:rsidR="005D5D18" w:rsidRPr="00604C3E">
        <w:rPr>
          <w:rFonts w:ascii="Arial" w:hAnsi="Arial" w:cs="Arial"/>
          <w:sz w:val="24"/>
          <w:szCs w:val="24"/>
        </w:rPr>
        <w:t>29.12.2017</w:t>
      </w:r>
      <w:r w:rsidRPr="00604C3E">
        <w:rPr>
          <w:rFonts w:ascii="Arial" w:hAnsi="Arial" w:cs="Arial"/>
          <w:sz w:val="24"/>
          <w:szCs w:val="24"/>
        </w:rPr>
        <w:t xml:space="preserve"> №</w:t>
      </w:r>
      <w:r w:rsidR="005D5D18" w:rsidRPr="00604C3E">
        <w:rPr>
          <w:rFonts w:ascii="Arial" w:hAnsi="Arial" w:cs="Arial"/>
          <w:sz w:val="24"/>
          <w:szCs w:val="24"/>
        </w:rPr>
        <w:t xml:space="preserve"> 1662-ПА</w:t>
      </w:r>
    </w:p>
    <w:p w:rsidR="005E19F3" w:rsidRPr="00604C3E" w:rsidRDefault="005E19F3" w:rsidP="005D5D18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«Приложение № 1</w:t>
      </w:r>
    </w:p>
    <w:p w:rsidR="005E19F3" w:rsidRPr="00604C3E" w:rsidRDefault="005E19F3" w:rsidP="005D5D18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</w:rPr>
        <w:t xml:space="preserve">к подпрограмме </w:t>
      </w:r>
      <w:r w:rsidRPr="00604C3E">
        <w:rPr>
          <w:rFonts w:ascii="Arial" w:hAnsi="Arial" w:cs="Arial"/>
          <w:sz w:val="24"/>
          <w:szCs w:val="24"/>
          <w:lang w:eastAsia="ru-RU"/>
        </w:rPr>
        <w:t>Модернизация</w:t>
      </w:r>
    </w:p>
    <w:p w:rsidR="005E19F3" w:rsidRPr="00604C3E" w:rsidRDefault="005E19F3" w:rsidP="005D5D18">
      <w:pPr>
        <w:spacing w:after="0" w:line="240" w:lineRule="auto"/>
        <w:ind w:left="11057"/>
        <w:rPr>
          <w:rFonts w:ascii="Arial" w:hAnsi="Arial" w:cs="Arial"/>
          <w:sz w:val="24"/>
          <w:szCs w:val="24"/>
          <w:lang w:eastAsia="ru-RU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городского уличного освещения</w:t>
      </w:r>
    </w:p>
    <w:p w:rsidR="005E19F3" w:rsidRPr="00604C3E" w:rsidRDefault="005E19F3" w:rsidP="005D5D18">
      <w:pPr>
        <w:spacing w:after="0" w:line="240" w:lineRule="auto"/>
        <w:ind w:left="11057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  <w:lang w:eastAsia="ru-RU"/>
        </w:rPr>
        <w:t>на базе энергетического контракта</w:t>
      </w:r>
      <w:r w:rsidRPr="00604C3E">
        <w:rPr>
          <w:rFonts w:ascii="Arial" w:hAnsi="Arial" w:cs="Arial"/>
          <w:bCs/>
          <w:sz w:val="24"/>
          <w:szCs w:val="24"/>
        </w:rPr>
        <w:t>»</w:t>
      </w:r>
    </w:p>
    <w:p w:rsidR="005E19F3" w:rsidRPr="00604C3E" w:rsidRDefault="005E19F3" w:rsidP="005D5D1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E19F3" w:rsidRPr="00604C3E" w:rsidRDefault="005E19F3" w:rsidP="005D5D18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04C3E">
        <w:rPr>
          <w:rFonts w:ascii="Arial" w:hAnsi="Arial" w:cs="Arial"/>
          <w:bCs/>
          <w:sz w:val="24"/>
          <w:szCs w:val="24"/>
        </w:rPr>
        <w:t>ПЕРЕЧЕНЬ МЕРОПРИЯТИЙ</w:t>
      </w:r>
    </w:p>
    <w:p w:rsidR="005E19F3" w:rsidRPr="00604C3E" w:rsidRDefault="005E19F3" w:rsidP="005D5D18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04C3E">
        <w:rPr>
          <w:rFonts w:ascii="Arial" w:hAnsi="Arial" w:cs="Arial"/>
          <w:bCs/>
          <w:sz w:val="24"/>
          <w:szCs w:val="24"/>
        </w:rPr>
        <w:t>ПОДПРОГРАММЫ 3 «</w:t>
      </w:r>
      <w:r w:rsidRPr="00604C3E">
        <w:rPr>
          <w:rFonts w:ascii="Arial" w:hAnsi="Arial" w:cs="Arial"/>
          <w:sz w:val="24"/>
          <w:szCs w:val="24"/>
          <w:lang w:eastAsia="ru-RU"/>
        </w:rPr>
        <w:t>Модернизация городского уличного освещения на базе энергетического контракта</w:t>
      </w:r>
      <w:r w:rsidRPr="00604C3E">
        <w:rPr>
          <w:rFonts w:ascii="Arial" w:hAnsi="Arial" w:cs="Arial"/>
          <w:bCs/>
          <w:sz w:val="24"/>
          <w:szCs w:val="24"/>
        </w:rPr>
        <w:t>»</w:t>
      </w:r>
    </w:p>
    <w:p w:rsidR="005E19F3" w:rsidRPr="00604C3E" w:rsidRDefault="005E19F3" w:rsidP="005D5D18">
      <w:pPr>
        <w:tabs>
          <w:tab w:val="left" w:pos="3784"/>
        </w:tabs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04C3E">
        <w:rPr>
          <w:rFonts w:ascii="Arial" w:hAnsi="Arial" w:cs="Arial"/>
          <w:bCs/>
          <w:sz w:val="24"/>
          <w:szCs w:val="24"/>
        </w:rPr>
        <w:t>муниципальной программы городского округа Королёв Московской области на 2017 – 2021 годы</w:t>
      </w:r>
    </w:p>
    <w:p w:rsidR="005E19F3" w:rsidRPr="00604C3E" w:rsidRDefault="005E19F3" w:rsidP="005D5D18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604C3E">
        <w:rPr>
          <w:rFonts w:ascii="Arial" w:hAnsi="Arial" w:cs="Arial"/>
          <w:bCs/>
          <w:sz w:val="24"/>
          <w:szCs w:val="24"/>
        </w:rPr>
        <w:t>«</w:t>
      </w:r>
      <w:r w:rsidRPr="00604C3E">
        <w:rPr>
          <w:rFonts w:ascii="Arial" w:hAnsi="Arial" w:cs="Arial"/>
          <w:sz w:val="24"/>
          <w:szCs w:val="24"/>
          <w:lang w:eastAsia="ru-RU"/>
        </w:rPr>
        <w:t>Энергосбережение и повышение энергетической эффективности</w:t>
      </w:r>
      <w:r w:rsidRPr="00604C3E">
        <w:rPr>
          <w:rFonts w:ascii="Arial" w:hAnsi="Arial" w:cs="Arial"/>
          <w:bCs/>
          <w:sz w:val="24"/>
          <w:szCs w:val="24"/>
        </w:rPr>
        <w:t>»</w:t>
      </w:r>
    </w:p>
    <w:p w:rsidR="005E19F3" w:rsidRPr="00604C3E" w:rsidRDefault="005E19F3" w:rsidP="005D5D18">
      <w:pPr>
        <w:spacing w:after="0" w:line="240" w:lineRule="auto"/>
        <w:contextualSpacing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850"/>
        <w:gridCol w:w="1276"/>
        <w:gridCol w:w="1276"/>
        <w:gridCol w:w="1134"/>
        <w:gridCol w:w="1134"/>
        <w:gridCol w:w="1134"/>
        <w:gridCol w:w="1134"/>
        <w:gridCol w:w="992"/>
        <w:gridCol w:w="992"/>
        <w:gridCol w:w="1560"/>
        <w:gridCol w:w="1134"/>
      </w:tblGrid>
      <w:tr w:rsidR="005D5D18" w:rsidRPr="00604C3E" w:rsidTr="00604C3E">
        <w:trPr>
          <w:trHeight w:val="525"/>
        </w:trPr>
        <w:tc>
          <w:tcPr>
            <w:tcW w:w="851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Мероприятия по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реализации подпрограммы</w:t>
            </w:r>
          </w:p>
        </w:tc>
        <w:tc>
          <w:tcPr>
            <w:tcW w:w="850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Сроки испол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нения мероприятия</w:t>
            </w:r>
          </w:p>
        </w:tc>
        <w:tc>
          <w:tcPr>
            <w:tcW w:w="1276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Источники финансир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ования</w:t>
            </w:r>
          </w:p>
        </w:tc>
        <w:tc>
          <w:tcPr>
            <w:tcW w:w="1276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Объём финансир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ования мероприятия в текущем финансовом году (тыс. руб.)**</w:t>
            </w:r>
          </w:p>
        </w:tc>
        <w:tc>
          <w:tcPr>
            <w:tcW w:w="1134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Всего,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br/>
              <w:t xml:space="preserve">(тыс.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руб.)</w:t>
            </w:r>
          </w:p>
        </w:tc>
        <w:tc>
          <w:tcPr>
            <w:tcW w:w="5386" w:type="dxa"/>
            <w:gridSpan w:val="5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Объем финансирования по годам *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br/>
              <w:t>(тыс. руб.)</w:t>
            </w:r>
          </w:p>
        </w:tc>
        <w:tc>
          <w:tcPr>
            <w:tcW w:w="1560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Ответственный за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выполнение мероприятия подпрограммы</w:t>
            </w:r>
          </w:p>
        </w:tc>
        <w:tc>
          <w:tcPr>
            <w:tcW w:w="1134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Результаты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выполнения мероприятий подпрограммы</w:t>
            </w:r>
          </w:p>
        </w:tc>
      </w:tr>
      <w:tr w:rsidR="005D5D18" w:rsidRPr="00604C3E" w:rsidTr="00604C3E">
        <w:trPr>
          <w:trHeight w:val="1330"/>
        </w:trPr>
        <w:tc>
          <w:tcPr>
            <w:tcW w:w="851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2017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2018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2021</w:t>
            </w:r>
          </w:p>
        </w:tc>
        <w:tc>
          <w:tcPr>
            <w:tcW w:w="1560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5E19F3" w:rsidRPr="00604C3E" w:rsidRDefault="005E19F3" w:rsidP="005D5D18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701"/>
        <w:gridCol w:w="850"/>
        <w:gridCol w:w="1276"/>
        <w:gridCol w:w="1276"/>
        <w:gridCol w:w="1134"/>
        <w:gridCol w:w="1134"/>
        <w:gridCol w:w="1134"/>
        <w:gridCol w:w="1134"/>
        <w:gridCol w:w="992"/>
        <w:gridCol w:w="992"/>
        <w:gridCol w:w="1560"/>
        <w:gridCol w:w="1134"/>
      </w:tblGrid>
      <w:tr w:rsidR="005D5D18" w:rsidRPr="00604C3E" w:rsidTr="00604C3E">
        <w:trPr>
          <w:trHeight w:val="20"/>
          <w:tblHeader/>
        </w:trPr>
        <w:tc>
          <w:tcPr>
            <w:tcW w:w="851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134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134" w:type="dxa"/>
            <w:vAlign w:val="center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Задача 1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604C3E">
              <w:rPr>
                <w:rFonts w:ascii="Arial" w:hAnsi="Arial" w:cs="Arial"/>
                <w:sz w:val="24"/>
                <w:szCs w:val="24"/>
              </w:rPr>
              <w:t>Повышение энергетической эффективности использования энергетических ресурсов в сфере уличного освещения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44720,0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12500,0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2500,0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2500,0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2500,0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Основное мероприятие 1 Модернизация городского уличного освещения.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44720,0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  <w:p w:rsidR="00604C3E" w:rsidRPr="00604C3E" w:rsidRDefault="00604C3E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322"/>
        </w:trPr>
        <w:tc>
          <w:tcPr>
            <w:tcW w:w="851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1.1.1</w:t>
            </w:r>
          </w:p>
        </w:tc>
        <w:tc>
          <w:tcPr>
            <w:tcW w:w="1701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Мероприятие 1.1</w:t>
            </w:r>
          </w:p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Заключение энергосервисного контракта</w:t>
            </w:r>
          </w:p>
        </w:tc>
        <w:tc>
          <w:tcPr>
            <w:tcW w:w="850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  <w:vMerge w:val="restart"/>
          </w:tcPr>
          <w:p w:rsidR="005E19F3" w:rsidRPr="00604C3E" w:rsidRDefault="005E19F3" w:rsidP="00604C3E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  <w:vMerge w:val="restart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322"/>
        </w:trPr>
        <w:tc>
          <w:tcPr>
            <w:tcW w:w="851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1.1.2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Мероприятие 1.2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604C3E">
              <w:rPr>
                <w:rFonts w:ascii="Arial" w:hAnsi="Arial" w:cs="Arial"/>
                <w:sz w:val="24"/>
                <w:szCs w:val="24"/>
              </w:rPr>
              <w:t>Разработка рабочих проектов внедрения АСУНО на объектах города Королёва Московской области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1.1.3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Мероприятие 1.3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br/>
            </w:r>
            <w:r w:rsidRPr="00604C3E">
              <w:rPr>
                <w:rFonts w:ascii="Arial" w:hAnsi="Arial" w:cs="Arial"/>
                <w:sz w:val="24"/>
                <w:szCs w:val="24"/>
              </w:rPr>
              <w:t>Поставка оборудования и материалов. Выполнение строительно-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монтажных и пуско-наладочных работ. Проведение опытной эксплуатации системы.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14600,0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Администрации городского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Задача 2. Приведение уровня освещения муниципальных образований к нормативным значениям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208692,0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30120,0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28570,0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66470,0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56410,0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27122,0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Основное мероприятие 1</w:t>
            </w:r>
          </w:p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Устройство электросетевого хозяйства и систем наружного освещения 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208692,0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30120,0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28570,0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66470,0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56410,0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27122,0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  <w:p w:rsidR="00604C3E" w:rsidRPr="00604C3E" w:rsidRDefault="00604C3E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Мероприятие 2.1</w:t>
            </w:r>
          </w:p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Замена осветительного оборудования на энергосберегающее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30120,0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95270,0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30120,0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25070,0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25070,0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15010,0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2.1.2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Мероприятие 2.2</w:t>
            </w:r>
          </w:p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Создание оперативно-диспетчерского центра.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3500,0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2.1.3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Мероприятие 2.3</w:t>
            </w:r>
          </w:p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Выполнение условий энергосервисного контракта в части оплаты электроэнерг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ии без учета достигнутого экономического эффекта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109922,0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41400,0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41400,0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27122,0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Администрации городского округа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Задача 3 Формирование единой световой среды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Основное мероприятие 1</w:t>
            </w:r>
          </w:p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>Формирование комфортной городской световой среды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Управление дорог, благоустройства и экологии 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D5D18" w:rsidRPr="00604C3E" w:rsidTr="00604C3E">
        <w:trPr>
          <w:trHeight w:val="20"/>
        </w:trPr>
        <w:tc>
          <w:tcPr>
            <w:tcW w:w="85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3.1.1</w:t>
            </w:r>
          </w:p>
        </w:tc>
        <w:tc>
          <w:tcPr>
            <w:tcW w:w="1701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bCs/>
                <w:sz w:val="24"/>
                <w:szCs w:val="24"/>
              </w:rPr>
            </w:pPr>
            <w:r w:rsidRPr="00604C3E">
              <w:rPr>
                <w:rFonts w:ascii="Arial" w:hAnsi="Arial" w:cs="Arial"/>
                <w:bCs/>
                <w:sz w:val="24"/>
                <w:szCs w:val="24"/>
              </w:rPr>
              <w:t xml:space="preserve">Мероприятие 3.1. Устройство и капитальный ремонт </w:t>
            </w:r>
            <w:r w:rsidRPr="00604C3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архитектурно-художественного освещения</w:t>
            </w:r>
          </w:p>
        </w:tc>
        <w:tc>
          <w:tcPr>
            <w:tcW w:w="85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2017-2021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</w:tcPr>
          <w:p w:rsidR="005E19F3" w:rsidRPr="00604C3E" w:rsidRDefault="005E19F3" w:rsidP="005D5D18">
            <w:pPr>
              <w:tabs>
                <w:tab w:val="left" w:pos="4003"/>
              </w:tabs>
              <w:spacing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5E19F3" w:rsidRPr="00604C3E" w:rsidRDefault="005E19F3" w:rsidP="005D5D18">
            <w:pPr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604C3E">
              <w:rPr>
                <w:rFonts w:ascii="Arial" w:hAnsi="Arial" w:cs="Arial"/>
                <w:sz w:val="24"/>
                <w:szCs w:val="24"/>
              </w:rPr>
              <w:t xml:space="preserve">Управление дорог, благоустройства и экологии </w:t>
            </w:r>
            <w:r w:rsidRPr="00604C3E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Королёв Московской области</w:t>
            </w:r>
          </w:p>
        </w:tc>
        <w:tc>
          <w:tcPr>
            <w:tcW w:w="1134" w:type="dxa"/>
          </w:tcPr>
          <w:p w:rsidR="005E19F3" w:rsidRPr="00604C3E" w:rsidRDefault="005E19F3" w:rsidP="005D5D18">
            <w:pPr>
              <w:tabs>
                <w:tab w:val="left" w:pos="3784"/>
              </w:tabs>
              <w:spacing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E19F3" w:rsidRPr="00604C3E" w:rsidRDefault="005E19F3" w:rsidP="005D5D1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lastRenderedPageBreak/>
        <w:t>* Объем финансирования подлежит уточнению в очередном финансовом году.</w:t>
      </w:r>
    </w:p>
    <w:p w:rsidR="005E19F3" w:rsidRPr="00604C3E" w:rsidRDefault="005E19F3" w:rsidP="005D5D18">
      <w:pPr>
        <w:tabs>
          <w:tab w:val="left" w:pos="378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** Объем финансирования аналогичных мероприятий в году, предшествующем году начала реализации мероприятий программы.</w:t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</w:r>
      <w:r w:rsidR="00604C3E" w:rsidRPr="00604C3E">
        <w:rPr>
          <w:rFonts w:ascii="Arial" w:hAnsi="Arial" w:cs="Arial"/>
          <w:sz w:val="24"/>
          <w:szCs w:val="24"/>
        </w:rPr>
        <w:tab/>
      </w:r>
      <w:r w:rsidRPr="00604C3E">
        <w:rPr>
          <w:rFonts w:ascii="Arial" w:hAnsi="Arial" w:cs="Arial"/>
          <w:sz w:val="24"/>
          <w:szCs w:val="24"/>
        </w:rPr>
        <w:tab/>
        <w:t>».</w:t>
      </w:r>
    </w:p>
    <w:p w:rsidR="00604C3E" w:rsidRPr="00604C3E" w:rsidRDefault="00604C3E" w:rsidP="005D5D18">
      <w:pPr>
        <w:tabs>
          <w:tab w:val="left" w:pos="378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E19F3" w:rsidRPr="00604C3E" w:rsidRDefault="005E19F3" w:rsidP="00604C3E">
      <w:pPr>
        <w:tabs>
          <w:tab w:val="left" w:pos="378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04C3E">
        <w:rPr>
          <w:rFonts w:ascii="Arial" w:hAnsi="Arial" w:cs="Arial"/>
          <w:sz w:val="24"/>
          <w:szCs w:val="24"/>
        </w:rPr>
        <w:t>____________</w:t>
      </w:r>
    </w:p>
    <w:sectPr w:rsidR="005E19F3" w:rsidRPr="00604C3E" w:rsidSect="00604C3E">
      <w:headerReference w:type="default" r:id="rId79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207" w:rsidRDefault="004C4207">
      <w:pPr>
        <w:spacing w:after="0" w:line="240" w:lineRule="auto"/>
      </w:pPr>
      <w:r>
        <w:separator/>
      </w:r>
    </w:p>
  </w:endnote>
  <w:endnote w:type="continuationSeparator" w:id="0">
    <w:p w:rsidR="004C4207" w:rsidRDefault="004C4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207" w:rsidRDefault="004C4207">
      <w:pPr>
        <w:spacing w:after="0" w:line="240" w:lineRule="auto"/>
      </w:pPr>
      <w:r>
        <w:separator/>
      </w:r>
    </w:p>
  </w:footnote>
  <w:footnote w:type="continuationSeparator" w:id="0">
    <w:p w:rsidR="004C4207" w:rsidRDefault="004C4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5D18" w:rsidRPr="005D5D18" w:rsidRDefault="005D5D18" w:rsidP="005D5D1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9F3"/>
    <w:rsid w:val="00144B96"/>
    <w:rsid w:val="004C4207"/>
    <w:rsid w:val="005D5D18"/>
    <w:rsid w:val="005E19F3"/>
    <w:rsid w:val="00604C3E"/>
    <w:rsid w:val="00C3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uiPriority w:val="99"/>
    <w:rsid w:val="005E19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uiPriority w:val="99"/>
    <w:locked/>
    <w:rsid w:val="005E19F3"/>
    <w:rPr>
      <w:rFonts w:ascii="Calibri" w:eastAsia="Times New Roman" w:hAnsi="Calibri" w:cs="Times New Roman"/>
    </w:rPr>
  </w:style>
  <w:style w:type="paragraph" w:styleId="a3">
    <w:name w:val="No Spacing"/>
    <w:link w:val="a4"/>
    <w:uiPriority w:val="1"/>
    <w:qFormat/>
    <w:rsid w:val="005E19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5E19F3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rsid w:val="005E1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19F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E1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9F3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D5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5D18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9F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link w:val="NoSpacingChar"/>
    <w:uiPriority w:val="99"/>
    <w:rsid w:val="005E19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1"/>
    <w:uiPriority w:val="99"/>
    <w:locked/>
    <w:rsid w:val="005E19F3"/>
    <w:rPr>
      <w:rFonts w:ascii="Calibri" w:eastAsia="Times New Roman" w:hAnsi="Calibri" w:cs="Times New Roman"/>
    </w:rPr>
  </w:style>
  <w:style w:type="paragraph" w:styleId="a3">
    <w:name w:val="No Spacing"/>
    <w:link w:val="a4"/>
    <w:uiPriority w:val="1"/>
    <w:qFormat/>
    <w:rsid w:val="005E19F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5E19F3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rsid w:val="005E19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E19F3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E1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19F3"/>
    <w:rPr>
      <w:rFonts w:ascii="Tahoma" w:eastAsia="Times New Roman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D5D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D5D18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image" Target="media/image33.wmf"/><Relationship Id="rId21" Type="http://schemas.openxmlformats.org/officeDocument/2006/relationships/image" Target="media/image15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63" Type="http://schemas.openxmlformats.org/officeDocument/2006/relationships/image" Target="media/image57.wmf"/><Relationship Id="rId68" Type="http://schemas.openxmlformats.org/officeDocument/2006/relationships/image" Target="media/image62.wmf"/><Relationship Id="rId76" Type="http://schemas.openxmlformats.org/officeDocument/2006/relationships/image" Target="media/image70.wmf"/><Relationship Id="rId7" Type="http://schemas.openxmlformats.org/officeDocument/2006/relationships/image" Target="media/image1.wmf"/><Relationship Id="rId71" Type="http://schemas.openxmlformats.org/officeDocument/2006/relationships/image" Target="media/image65.wmf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image" Target="media/image52.wmf"/><Relationship Id="rId66" Type="http://schemas.openxmlformats.org/officeDocument/2006/relationships/image" Target="media/image60.wmf"/><Relationship Id="rId74" Type="http://schemas.openxmlformats.org/officeDocument/2006/relationships/image" Target="media/image68.wmf"/><Relationship Id="rId79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image" Target="media/image55.wmf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image" Target="media/image54.wmf"/><Relationship Id="rId65" Type="http://schemas.openxmlformats.org/officeDocument/2006/relationships/image" Target="media/image59.wmf"/><Relationship Id="rId73" Type="http://schemas.openxmlformats.org/officeDocument/2006/relationships/image" Target="media/image67.wmf"/><Relationship Id="rId78" Type="http://schemas.openxmlformats.org/officeDocument/2006/relationships/image" Target="media/image72.wmf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image" Target="media/image50.wmf"/><Relationship Id="rId64" Type="http://schemas.openxmlformats.org/officeDocument/2006/relationships/image" Target="media/image58.wmf"/><Relationship Id="rId69" Type="http://schemas.openxmlformats.org/officeDocument/2006/relationships/image" Target="media/image63.wmf"/><Relationship Id="rId77" Type="http://schemas.openxmlformats.org/officeDocument/2006/relationships/image" Target="media/image71.wmf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6.wmf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3.wmf"/><Relationship Id="rId67" Type="http://schemas.openxmlformats.org/officeDocument/2006/relationships/image" Target="media/image61.wmf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image" Target="media/image56.wmf"/><Relationship Id="rId70" Type="http://schemas.openxmlformats.org/officeDocument/2006/relationships/image" Target="media/image64.wmf"/><Relationship Id="rId75" Type="http://schemas.openxmlformats.org/officeDocument/2006/relationships/image" Target="media/image69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6233</Words>
  <Characters>35532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Зубарева Мария Дмитриевна</cp:lastModifiedBy>
  <cp:revision>2</cp:revision>
  <dcterms:created xsi:type="dcterms:W3CDTF">2018-01-24T12:19:00Z</dcterms:created>
  <dcterms:modified xsi:type="dcterms:W3CDTF">2018-01-24T12:19:00Z</dcterms:modified>
</cp:coreProperties>
</file>